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340" w:type="dxa"/>
        <w:tblLook w:val="04A0" w:firstRow="1" w:lastRow="0" w:firstColumn="1" w:lastColumn="0" w:noHBand="0" w:noVBand="1"/>
      </w:tblPr>
      <w:tblGrid>
        <w:gridCol w:w="10090"/>
      </w:tblGrid>
      <w:tr w:rsidR="002964AC" w14:paraId="475F763A" w14:textId="77777777" w:rsidTr="002964AC">
        <w:tc>
          <w:tcPr>
            <w:tcW w:w="10430" w:type="dxa"/>
            <w:shd w:val="clear" w:color="auto" w:fill="83CAEB" w:themeFill="accent1" w:themeFillTint="66"/>
          </w:tcPr>
          <w:p w14:paraId="0E394D84" w14:textId="7BA77DFA" w:rsidR="002964AC" w:rsidRPr="002964AC" w:rsidRDefault="002964AC">
            <w:pPr>
              <w:pStyle w:val="Standard"/>
              <w:rPr>
                <w:sz w:val="28"/>
                <w:szCs w:val="28"/>
                <w:lang w:val="en-US"/>
              </w:rPr>
            </w:pPr>
            <w:r w:rsidRPr="002964AC">
              <w:rPr>
                <w:color w:val="FFFFFF" w:themeColor="background1"/>
                <w:sz w:val="28"/>
                <w:szCs w:val="28"/>
                <w:lang w:val="en-US"/>
              </w:rPr>
              <w:t>Quick guide: Ulcerative Dermatitis (UD) in Rodents with High Fat Diets (HFD)</w:t>
            </w:r>
          </w:p>
        </w:tc>
      </w:tr>
    </w:tbl>
    <w:p w14:paraId="3C93CBAD" w14:textId="77777777" w:rsidR="008279C6" w:rsidRPr="002964AC" w:rsidRDefault="008279C6">
      <w:pPr>
        <w:pStyle w:val="Standard"/>
        <w:ind w:left="340"/>
        <w:rPr>
          <w:lang w:val="en-US"/>
        </w:rPr>
      </w:pPr>
    </w:p>
    <w:p w14:paraId="0CF97129" w14:textId="77777777" w:rsidR="008279C6" w:rsidRPr="002964AC" w:rsidRDefault="008279C6">
      <w:pPr>
        <w:pStyle w:val="Textbody"/>
        <w:spacing w:before="134"/>
        <w:rPr>
          <w:rFonts w:ascii="Times New Roman" w:hAnsi="Times New Roman"/>
          <w:sz w:val="32"/>
          <w:lang w:val="en-US"/>
        </w:rPr>
      </w:pPr>
    </w:p>
    <w:p w14:paraId="5876E60B" w14:textId="77777777" w:rsidR="008279C6" w:rsidRPr="002964AC" w:rsidRDefault="00000000">
      <w:pPr>
        <w:pStyle w:val="Ttulo1"/>
        <w:rPr>
          <w:lang w:val="en-US"/>
        </w:rPr>
      </w:pPr>
      <w:r w:rsidRPr="002964AC">
        <w:rPr>
          <w:color w:val="1381AB"/>
          <w:spacing w:val="-8"/>
          <w:lang w:val="en-US"/>
        </w:rPr>
        <w:t>What is Ulcerative Dermatitis?</w:t>
      </w:r>
    </w:p>
    <w:p w14:paraId="64641E05" w14:textId="77777777" w:rsidR="008279C6" w:rsidRPr="002964AC" w:rsidRDefault="00000000">
      <w:pPr>
        <w:pStyle w:val="Textbody"/>
        <w:spacing w:before="145" w:line="280" w:lineRule="auto"/>
        <w:ind w:left="622" w:right="978"/>
        <w:jc w:val="both"/>
        <w:rPr>
          <w:lang w:val="en-US"/>
        </w:rPr>
      </w:pPr>
      <w:r w:rsidRPr="002964AC">
        <w:rPr>
          <w:b/>
          <w:bCs/>
          <w:lang w:val="en-US"/>
        </w:rPr>
        <w:t>Ulcerative dermatitis</w:t>
      </w:r>
      <w:r w:rsidRPr="002964AC">
        <w:rPr>
          <w:lang w:val="en-US"/>
        </w:rPr>
        <w:t xml:space="preserve"> in mice is a spontaneous, painful, and progressive condition associated with intense pruritus (itching) and self-trauma. It affects animal welfare and can introduce metabolic, inflammatory, and behavioral biases, particularly in studies involving high-fat diets. These diets increase the risk </w:t>
      </w:r>
      <w:proofErr w:type="gramStart"/>
      <w:r w:rsidRPr="002964AC">
        <w:rPr>
          <w:lang w:val="en-US"/>
        </w:rPr>
        <w:t>in</w:t>
      </w:r>
      <w:proofErr w:type="gramEnd"/>
      <w:r w:rsidRPr="002964AC">
        <w:rPr>
          <w:lang w:val="en-US"/>
        </w:rPr>
        <w:t xml:space="preserve"> susceptible strains. Late detection can lead to ulceration, secondary infection, and premature euthanasia.</w:t>
      </w:r>
    </w:p>
    <w:p w14:paraId="6FE0807A" w14:textId="77777777" w:rsidR="008279C6" w:rsidRPr="002964AC" w:rsidRDefault="00000000">
      <w:pPr>
        <w:pStyle w:val="Ttulo1"/>
        <w:spacing w:before="157"/>
        <w:rPr>
          <w:color w:val="1381AB"/>
          <w:spacing w:val="-2"/>
          <w:lang w:val="en-US"/>
        </w:rPr>
      </w:pPr>
      <w:r w:rsidRPr="002964AC">
        <w:rPr>
          <w:color w:val="1381AB"/>
          <w:spacing w:val="-2"/>
          <w:lang w:val="en-US"/>
        </w:rPr>
        <w:t>Risk Factors</w:t>
      </w:r>
    </w:p>
    <w:p w14:paraId="12ADC049" w14:textId="77777777" w:rsidR="008279C6" w:rsidRPr="002964AC" w:rsidRDefault="00000000">
      <w:pPr>
        <w:pStyle w:val="Prrafodelista"/>
        <w:numPr>
          <w:ilvl w:val="0"/>
          <w:numId w:val="8"/>
        </w:numPr>
        <w:spacing w:before="47"/>
        <w:jc w:val="both"/>
        <w:rPr>
          <w:sz w:val="24"/>
          <w:lang w:val="en-US"/>
        </w:rPr>
      </w:pPr>
      <w:r w:rsidRPr="002964AC">
        <w:rPr>
          <w:sz w:val="24"/>
          <w:lang w:val="en-US"/>
        </w:rPr>
        <w:t>Genetic background: C57BL/6 strain</w:t>
      </w:r>
    </w:p>
    <w:p w14:paraId="2EB65CA7" w14:textId="77777777" w:rsidR="008279C6" w:rsidRPr="002964AC" w:rsidRDefault="00000000">
      <w:pPr>
        <w:pStyle w:val="Prrafodelista"/>
        <w:numPr>
          <w:ilvl w:val="0"/>
          <w:numId w:val="7"/>
        </w:numPr>
        <w:spacing w:before="47"/>
        <w:jc w:val="both"/>
        <w:rPr>
          <w:sz w:val="24"/>
          <w:lang w:val="en-US"/>
        </w:rPr>
      </w:pPr>
      <w:r w:rsidRPr="002964AC">
        <w:rPr>
          <w:sz w:val="24"/>
          <w:lang w:val="en-US"/>
        </w:rPr>
        <w:t>Mostly affects adult animals</w:t>
      </w:r>
    </w:p>
    <w:p w14:paraId="250D4BFC" w14:textId="77777777" w:rsidR="008279C6" w:rsidRPr="002964AC" w:rsidRDefault="00000000">
      <w:pPr>
        <w:pStyle w:val="Prrafodelista"/>
        <w:numPr>
          <w:ilvl w:val="0"/>
          <w:numId w:val="7"/>
        </w:numPr>
        <w:spacing w:before="47"/>
        <w:jc w:val="both"/>
        <w:rPr>
          <w:lang w:val="en-US"/>
        </w:rPr>
      </w:pPr>
      <w:r w:rsidRPr="002964AC">
        <w:rPr>
          <w:sz w:val="24"/>
          <w:lang w:val="en-US"/>
        </w:rPr>
        <w:t>Consumption of high-fat diets: 10–24% fat (e.g., High-Fat Western Diet (HFWD), High-Fat diet (mast cell degranulation), High-Fat diet (experimental))</w:t>
      </w:r>
    </w:p>
    <w:p w14:paraId="0A28C9CF" w14:textId="77777777" w:rsidR="008279C6" w:rsidRPr="002964AC" w:rsidRDefault="00000000">
      <w:pPr>
        <w:pStyle w:val="Prrafodelista"/>
        <w:numPr>
          <w:ilvl w:val="0"/>
          <w:numId w:val="7"/>
        </w:numPr>
        <w:spacing w:before="47"/>
        <w:jc w:val="both"/>
        <w:rPr>
          <w:sz w:val="24"/>
          <w:lang w:val="en-US"/>
        </w:rPr>
      </w:pPr>
      <w:r w:rsidRPr="002964AC">
        <w:rPr>
          <w:sz w:val="24"/>
          <w:lang w:val="en-US"/>
        </w:rPr>
        <w:t>Changes in environmental humidity: Normal range is 30–70%</w:t>
      </w:r>
    </w:p>
    <w:p w14:paraId="59D2B3B5" w14:textId="77777777" w:rsidR="008279C6" w:rsidRPr="002964AC" w:rsidRDefault="00000000">
      <w:pPr>
        <w:pStyle w:val="Prrafodelista"/>
        <w:numPr>
          <w:ilvl w:val="0"/>
          <w:numId w:val="7"/>
        </w:numPr>
        <w:spacing w:before="47"/>
        <w:jc w:val="both"/>
        <w:rPr>
          <w:lang w:val="en-US"/>
        </w:rPr>
      </w:pPr>
      <w:r w:rsidRPr="002964AC">
        <w:rPr>
          <w:sz w:val="24"/>
          <w:lang w:val="en-US"/>
        </w:rPr>
        <w:t>In aging studies, it should be taken into consideration that approximately 20% of mice will develop lesions compatible with ulcerative dermatitis.</w:t>
      </w:r>
    </w:p>
    <w:p w14:paraId="034518B9" w14:textId="77777777" w:rsidR="008279C6" w:rsidRPr="002964AC" w:rsidRDefault="00000000">
      <w:pPr>
        <w:pStyle w:val="Ttulo1"/>
        <w:spacing w:before="165"/>
        <w:rPr>
          <w:color w:val="1381AB"/>
          <w:spacing w:val="-4"/>
          <w:lang w:val="en-US"/>
        </w:rPr>
      </w:pPr>
      <w:r w:rsidRPr="002964AC">
        <w:rPr>
          <w:color w:val="1381AB"/>
          <w:spacing w:val="-4"/>
          <w:lang w:val="en-US"/>
        </w:rPr>
        <w:t>Objective of the Guide</w:t>
      </w:r>
    </w:p>
    <w:p w14:paraId="0CD22F40" w14:textId="77777777" w:rsidR="008279C6" w:rsidRPr="002964AC" w:rsidRDefault="00000000">
      <w:pPr>
        <w:pStyle w:val="Textbody"/>
        <w:spacing w:before="145" w:line="280" w:lineRule="auto"/>
        <w:ind w:left="622" w:right="978"/>
        <w:jc w:val="both"/>
        <w:rPr>
          <w:spacing w:val="-8"/>
          <w:lang w:val="en-US"/>
        </w:rPr>
      </w:pPr>
      <w:r w:rsidRPr="002964AC">
        <w:rPr>
          <w:spacing w:val="-8"/>
          <w:lang w:val="en-US"/>
        </w:rPr>
        <w:t>To prevent, detect, and manage ulcerative dermatitis (UD) in mice subjected to high-fat diets, ensuring animal welfare and data quality.</w:t>
      </w:r>
    </w:p>
    <w:p w14:paraId="766B6D03" w14:textId="77777777" w:rsidR="008279C6" w:rsidRPr="002964AC" w:rsidRDefault="00000000">
      <w:pPr>
        <w:pStyle w:val="Ttulo1"/>
        <w:spacing w:before="161"/>
        <w:rPr>
          <w:color w:val="1381AB"/>
          <w:spacing w:val="-2"/>
          <w:lang w:val="en-US"/>
        </w:rPr>
      </w:pPr>
      <w:r w:rsidRPr="002964AC">
        <w:rPr>
          <w:color w:val="1381AB"/>
          <w:spacing w:val="-2"/>
          <w:lang w:val="en-US"/>
        </w:rPr>
        <w:t>Monitoring</w:t>
      </w:r>
    </w:p>
    <w:p w14:paraId="1241F6DB" w14:textId="77777777" w:rsidR="008279C6" w:rsidRPr="002964AC" w:rsidRDefault="00000000" w:rsidP="002964AC">
      <w:pPr>
        <w:pStyle w:val="Prrafodelista"/>
        <w:numPr>
          <w:ilvl w:val="0"/>
          <w:numId w:val="14"/>
        </w:numPr>
        <w:tabs>
          <w:tab w:val="left" w:pos="2684"/>
        </w:tabs>
        <w:spacing w:before="145" w:line="278" w:lineRule="auto"/>
        <w:ind w:right="982"/>
        <w:jc w:val="both"/>
        <w:rPr>
          <w:spacing w:val="-8"/>
          <w:sz w:val="24"/>
          <w:szCs w:val="24"/>
        </w:rPr>
      </w:pPr>
      <w:r w:rsidRPr="002964AC">
        <w:rPr>
          <w:spacing w:val="-8"/>
          <w:sz w:val="24"/>
          <w:szCs w:val="24"/>
        </w:rPr>
        <w:t>Frequent locations: Cervical region, nape, upper back, ears, and face.</w:t>
      </w:r>
    </w:p>
    <w:p w14:paraId="07A7F3F9" w14:textId="77777777" w:rsidR="008279C6" w:rsidRPr="002964AC" w:rsidRDefault="00000000" w:rsidP="002964AC">
      <w:pPr>
        <w:pStyle w:val="Prrafodelista"/>
        <w:numPr>
          <w:ilvl w:val="0"/>
          <w:numId w:val="14"/>
        </w:numPr>
        <w:tabs>
          <w:tab w:val="left" w:pos="2684"/>
        </w:tabs>
        <w:spacing w:before="145" w:line="278" w:lineRule="auto"/>
        <w:ind w:right="982"/>
        <w:jc w:val="both"/>
        <w:rPr>
          <w:spacing w:val="-8"/>
          <w:sz w:val="24"/>
          <w:szCs w:val="24"/>
        </w:rPr>
      </w:pPr>
      <w:r w:rsidRPr="002964AC">
        <w:rPr>
          <w:spacing w:val="-8"/>
          <w:sz w:val="24"/>
          <w:szCs w:val="24"/>
        </w:rPr>
        <w:t>Frequency: Once consumption of the HFD (High-Fat Diet) has begun, monitoring is recommended every 2 days. Once UD is detected, it is recommended to monitor the animal every 24 to 48 hours for 5 to 7 days. Once the lesion has stabilized (less pruritus, no increase in size, and dry scabs), it should be supervised every 3 to 5 days. Animals with chronic UD (scar fibrosis without progression) must be kept under chronic checks.</w:t>
      </w:r>
    </w:p>
    <w:p w14:paraId="3623EF3B" w14:textId="77777777" w:rsidR="008279C6" w:rsidRPr="002964AC" w:rsidRDefault="00000000" w:rsidP="002964AC">
      <w:pPr>
        <w:pStyle w:val="Prrafodelista"/>
        <w:numPr>
          <w:ilvl w:val="0"/>
          <w:numId w:val="14"/>
        </w:numPr>
        <w:tabs>
          <w:tab w:val="left" w:pos="2680"/>
        </w:tabs>
        <w:spacing w:line="293" w:lineRule="exact"/>
        <w:jc w:val="both"/>
        <w:rPr>
          <w:spacing w:val="-8"/>
          <w:sz w:val="24"/>
          <w:szCs w:val="24"/>
        </w:rPr>
      </w:pPr>
      <w:r w:rsidRPr="002964AC">
        <w:rPr>
          <w:spacing w:val="-8"/>
          <w:sz w:val="24"/>
          <w:szCs w:val="24"/>
        </w:rPr>
        <w:t>Initial signs: Frequent scratching, small excoriations, alopecia with red skin.</w:t>
      </w:r>
    </w:p>
    <w:p w14:paraId="1B9D809B" w14:textId="77777777" w:rsidR="008279C6" w:rsidRPr="002964AC" w:rsidRDefault="00000000" w:rsidP="002964AC">
      <w:pPr>
        <w:pStyle w:val="Prrafodelista"/>
        <w:numPr>
          <w:ilvl w:val="0"/>
          <w:numId w:val="14"/>
        </w:numPr>
        <w:tabs>
          <w:tab w:val="left" w:pos="2680"/>
        </w:tabs>
        <w:spacing w:line="293" w:lineRule="exact"/>
        <w:jc w:val="both"/>
        <w:rPr>
          <w:spacing w:val="-8"/>
          <w:sz w:val="24"/>
          <w:szCs w:val="24"/>
        </w:rPr>
      </w:pPr>
      <w:r w:rsidRPr="002964AC">
        <w:rPr>
          <w:spacing w:val="-8"/>
          <w:sz w:val="24"/>
          <w:szCs w:val="24"/>
        </w:rPr>
        <w:t>Signs of progression: Extensive scabs, ulcers, bleeding, infection.</w:t>
      </w:r>
    </w:p>
    <w:p w14:paraId="045B6971" w14:textId="77777777" w:rsidR="00000000" w:rsidRPr="002964AC" w:rsidRDefault="00000000">
      <w:pPr>
        <w:rPr>
          <w:rFonts w:ascii="Verdana" w:eastAsia="Verdana" w:hAnsi="Verdana" w:cs="Verdana"/>
          <w:spacing w:val="-8"/>
          <w:sz w:val="24"/>
          <w:szCs w:val="24"/>
        </w:rPr>
        <w:sectPr w:rsidR="00000000" w:rsidRPr="002964AC">
          <w:headerReference w:type="default" r:id="rId7"/>
          <w:pgSz w:w="12240" w:h="15840"/>
          <w:pgMar w:top="1740" w:right="720" w:bottom="280" w:left="1080" w:header="76" w:footer="720" w:gutter="0"/>
          <w:cols w:space="0"/>
        </w:sectPr>
      </w:pPr>
    </w:p>
    <w:p w14:paraId="41E8D131" w14:textId="77777777" w:rsidR="008279C6" w:rsidRPr="002964AC" w:rsidRDefault="008279C6">
      <w:pPr>
        <w:pStyle w:val="Prrafodelista"/>
        <w:tabs>
          <w:tab w:val="left" w:pos="2680"/>
        </w:tabs>
        <w:spacing w:line="293" w:lineRule="exact"/>
        <w:jc w:val="both"/>
        <w:rPr>
          <w:lang w:val="en-US"/>
        </w:rPr>
      </w:pPr>
    </w:p>
    <w:p w14:paraId="1BAE2709" w14:textId="77777777" w:rsidR="008279C6" w:rsidRDefault="008279C6">
      <w:pPr>
        <w:pStyle w:val="Prrafodelista"/>
        <w:tabs>
          <w:tab w:val="left" w:pos="2680"/>
        </w:tabs>
        <w:spacing w:line="293" w:lineRule="exact"/>
        <w:jc w:val="both"/>
        <w:rPr>
          <w:lang w:val="en-US"/>
        </w:rPr>
      </w:pPr>
    </w:p>
    <w:p w14:paraId="514783C2" w14:textId="77777777" w:rsidR="002964AC" w:rsidRDefault="002964AC">
      <w:pPr>
        <w:pStyle w:val="Prrafodelista"/>
        <w:tabs>
          <w:tab w:val="left" w:pos="2680"/>
        </w:tabs>
        <w:spacing w:line="293" w:lineRule="exact"/>
        <w:jc w:val="both"/>
        <w:rPr>
          <w:lang w:val="en-US"/>
        </w:rPr>
      </w:pPr>
    </w:p>
    <w:p w14:paraId="0FC7C31B" w14:textId="77777777" w:rsidR="002964AC" w:rsidRPr="002964AC" w:rsidRDefault="002964AC">
      <w:pPr>
        <w:pStyle w:val="Prrafodelista"/>
        <w:tabs>
          <w:tab w:val="left" w:pos="2680"/>
        </w:tabs>
        <w:spacing w:line="293" w:lineRule="exact"/>
        <w:jc w:val="both"/>
        <w:rPr>
          <w:lang w:val="en-US"/>
        </w:rPr>
      </w:pPr>
    </w:p>
    <w:p w14:paraId="031C3CC5" w14:textId="77777777" w:rsidR="008279C6" w:rsidRPr="002964AC" w:rsidRDefault="00000000">
      <w:pPr>
        <w:pStyle w:val="Ttulo1"/>
        <w:rPr>
          <w:lang w:val="en-US"/>
        </w:rPr>
      </w:pPr>
      <w:r w:rsidRPr="002964AC">
        <w:rPr>
          <w:color w:val="1381AB"/>
          <w:spacing w:val="-2"/>
          <w:lang w:val="en-US"/>
        </w:rPr>
        <w:lastRenderedPageBreak/>
        <w:t>Images</w:t>
      </w:r>
    </w:p>
    <w:p w14:paraId="6D540364" w14:textId="77777777" w:rsidR="008279C6" w:rsidRPr="002964AC" w:rsidRDefault="008279C6">
      <w:pPr>
        <w:pStyle w:val="Textbody"/>
        <w:rPr>
          <w:sz w:val="20"/>
          <w:lang w:val="en-US"/>
        </w:rPr>
      </w:pPr>
    </w:p>
    <w:p w14:paraId="4B130B84" w14:textId="77777777" w:rsidR="008279C6" w:rsidRPr="002964AC" w:rsidRDefault="008279C6">
      <w:pPr>
        <w:pStyle w:val="Textbody"/>
        <w:rPr>
          <w:sz w:val="20"/>
          <w:lang w:val="en-US"/>
        </w:rPr>
      </w:pPr>
    </w:p>
    <w:p w14:paraId="34AD9EFF" w14:textId="77777777" w:rsidR="008279C6" w:rsidRPr="002964AC" w:rsidRDefault="00000000">
      <w:pPr>
        <w:pStyle w:val="Textbody"/>
        <w:spacing w:before="171"/>
        <w:rPr>
          <w:sz w:val="20"/>
          <w:lang w:val="en-US"/>
        </w:rPr>
      </w:pPr>
      <w:r w:rsidRPr="002964AC">
        <w:rPr>
          <w:sz w:val="20"/>
          <w:lang w:val="en-US"/>
        </w:rPr>
        <w:drawing>
          <wp:anchor distT="0" distB="0" distL="114300" distR="114300" simplePos="0" relativeHeight="251659264" behindDoc="0" locked="0" layoutInCell="1" allowOverlap="1" wp14:anchorId="1A264887" wp14:editId="49B91B2A">
            <wp:simplePos x="0" y="0"/>
            <wp:positionH relativeFrom="page">
              <wp:posOffset>1079997</wp:posOffset>
            </wp:positionH>
            <wp:positionV relativeFrom="paragraph">
              <wp:posOffset>278251</wp:posOffset>
            </wp:positionV>
            <wp:extent cx="5657758" cy="3130539"/>
            <wp:effectExtent l="0" t="0" r="92" b="0"/>
            <wp:wrapTopAndBottom/>
            <wp:docPr id="52204372" name="Image 8" descr="Un grupo de personas junto a un gato  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657758" cy="3130539"/>
                    </a:xfrm>
                    <a:prstGeom prst="rect">
                      <a:avLst/>
                    </a:prstGeom>
                    <a:noFill/>
                    <a:ln>
                      <a:noFill/>
                      <a:prstDash/>
                    </a:ln>
                  </pic:spPr>
                </pic:pic>
              </a:graphicData>
            </a:graphic>
          </wp:anchor>
        </w:drawing>
      </w:r>
    </w:p>
    <w:p w14:paraId="03B96087" w14:textId="77777777" w:rsidR="008279C6" w:rsidRPr="002964AC" w:rsidRDefault="00000000">
      <w:pPr>
        <w:pStyle w:val="Standard"/>
        <w:spacing w:before="7" w:line="280" w:lineRule="auto"/>
        <w:ind w:left="622" w:right="985"/>
        <w:jc w:val="both"/>
        <w:rPr>
          <w:lang w:val="en-US"/>
        </w:rPr>
        <w:sectPr w:rsidR="008279C6" w:rsidRPr="002964AC">
          <w:type w:val="continuous"/>
          <w:pgSz w:w="12240" w:h="15840"/>
          <w:pgMar w:top="1740" w:right="720" w:bottom="280" w:left="1080" w:header="76" w:footer="720" w:gutter="0"/>
          <w:cols w:space="720"/>
        </w:sectPr>
      </w:pPr>
      <w:r w:rsidRPr="002964AC">
        <w:rPr>
          <w:spacing w:val="-4"/>
          <w:sz w:val="20"/>
          <w:lang w:val="en-US"/>
        </w:rPr>
        <w:t>Figure 1. Typical presentation of murine ulcerative dermatitis showing focal areas of ulceration with fibrosis on the neck (a), upper dorsal thorax (b), and cervical and posterior areas (c).</w:t>
      </w:r>
    </w:p>
    <w:p w14:paraId="79B8BDE2" w14:textId="77777777" w:rsidR="008279C6" w:rsidRPr="002964AC" w:rsidRDefault="008279C6">
      <w:pPr>
        <w:pStyle w:val="Textbody"/>
        <w:spacing w:before="9" w:after="1"/>
        <w:rPr>
          <w:sz w:val="10"/>
          <w:lang w:val="en-US"/>
        </w:rPr>
      </w:pPr>
    </w:p>
    <w:p w14:paraId="3F5972B3" w14:textId="77777777" w:rsidR="008279C6" w:rsidRPr="002964AC" w:rsidRDefault="00000000">
      <w:pPr>
        <w:pStyle w:val="Standard"/>
        <w:tabs>
          <w:tab w:val="left" w:pos="5571"/>
        </w:tabs>
        <w:ind w:left="621"/>
        <w:rPr>
          <w:lang w:val="en-US"/>
        </w:rPr>
      </w:pPr>
      <w:r w:rsidRPr="002964AC">
        <w:rPr>
          <w:lang w:val="en-US"/>
        </w:rPr>
        <w:drawing>
          <wp:inline distT="0" distB="0" distL="0" distR="0" wp14:anchorId="5D53F5F8" wp14:editId="79101184">
            <wp:extent cx="2496952" cy="2248601"/>
            <wp:effectExtent l="0" t="0" r="0" b="0"/>
            <wp:docPr id="843512798" name="Image 9" descr="Un gato acostado al lado de un roedor  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496952" cy="2248601"/>
                    </a:xfrm>
                    <a:prstGeom prst="rect">
                      <a:avLst/>
                    </a:prstGeom>
                    <a:noFill/>
                    <a:ln>
                      <a:noFill/>
                      <a:prstDash/>
                    </a:ln>
                  </pic:spPr>
                </pic:pic>
              </a:graphicData>
            </a:graphic>
          </wp:inline>
        </w:drawing>
      </w:r>
      <w:r w:rsidRPr="002964AC">
        <w:rPr>
          <w:position w:val="8"/>
          <w:sz w:val="20"/>
          <w:lang w:val="en-US"/>
        </w:rPr>
        <w:tab/>
      </w:r>
      <w:r w:rsidRPr="002964AC">
        <w:rPr>
          <w:lang w:val="en-US"/>
        </w:rPr>
        <w:drawing>
          <wp:inline distT="0" distB="0" distL="0" distR="0" wp14:anchorId="787D00C4" wp14:editId="6E935D4E">
            <wp:extent cx="3056382" cy="2292492"/>
            <wp:effectExtent l="0" t="0" r="0" b="0"/>
            <wp:docPr id="450023948" name="Image 10" descr="Un roedor dentro de una jaula  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056382" cy="2292492"/>
                    </a:xfrm>
                    <a:prstGeom prst="rect">
                      <a:avLst/>
                    </a:prstGeom>
                    <a:noFill/>
                    <a:ln>
                      <a:noFill/>
                      <a:prstDash/>
                    </a:ln>
                  </pic:spPr>
                </pic:pic>
              </a:graphicData>
            </a:graphic>
          </wp:inline>
        </w:drawing>
      </w:r>
    </w:p>
    <w:p w14:paraId="65921092" w14:textId="77777777" w:rsidR="008279C6" w:rsidRPr="002964AC" w:rsidRDefault="00000000">
      <w:pPr>
        <w:pStyle w:val="Textbody"/>
        <w:spacing w:before="38"/>
        <w:rPr>
          <w:sz w:val="20"/>
          <w:lang w:val="en-US"/>
        </w:rPr>
      </w:pPr>
      <w:r w:rsidRPr="002964AC">
        <w:rPr>
          <w:sz w:val="20"/>
          <w:lang w:val="en-US"/>
        </w:rPr>
        <w:drawing>
          <wp:anchor distT="0" distB="0" distL="114300" distR="114300" simplePos="0" relativeHeight="2" behindDoc="0" locked="0" layoutInCell="1" allowOverlap="1" wp14:anchorId="266F6E27" wp14:editId="1BE1888A">
            <wp:simplePos x="0" y="0"/>
            <wp:positionH relativeFrom="page">
              <wp:posOffset>1079997</wp:posOffset>
            </wp:positionH>
            <wp:positionV relativeFrom="paragraph">
              <wp:posOffset>194401</wp:posOffset>
            </wp:positionV>
            <wp:extent cx="2694279" cy="2377440"/>
            <wp:effectExtent l="0" t="0" r="0" b="3810"/>
            <wp:wrapTopAndBottom/>
            <wp:docPr id="27898708" name="Image 11" descr="Imagen borrosa de un perro  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694279" cy="2377440"/>
                    </a:xfrm>
                    <a:prstGeom prst="rect">
                      <a:avLst/>
                    </a:prstGeom>
                    <a:noFill/>
                    <a:ln>
                      <a:noFill/>
                      <a:prstDash/>
                    </a:ln>
                  </pic:spPr>
                </pic:pic>
              </a:graphicData>
            </a:graphic>
          </wp:anchor>
        </w:drawing>
      </w:r>
      <w:r w:rsidRPr="002964AC">
        <w:rPr>
          <w:sz w:val="20"/>
          <w:lang w:val="en-US"/>
        </w:rPr>
        <w:drawing>
          <wp:anchor distT="0" distB="0" distL="114300" distR="114300" simplePos="0" relativeHeight="3" behindDoc="0" locked="0" layoutInCell="1" allowOverlap="1" wp14:anchorId="363FDCB7" wp14:editId="4B03365E">
            <wp:simplePos x="0" y="0"/>
            <wp:positionH relativeFrom="page">
              <wp:posOffset>4044939</wp:posOffset>
            </wp:positionH>
            <wp:positionV relativeFrom="paragraph">
              <wp:posOffset>217078</wp:posOffset>
            </wp:positionV>
            <wp:extent cx="3124047" cy="1828800"/>
            <wp:effectExtent l="0" t="0" r="153" b="0"/>
            <wp:wrapTopAndBottom/>
            <wp:docPr id="695901198" name="Image 12" descr="Un roedor sobre una superficie de color negro  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3124047" cy="1828800"/>
                    </a:xfrm>
                    <a:prstGeom prst="rect">
                      <a:avLst/>
                    </a:prstGeom>
                    <a:noFill/>
                    <a:ln>
                      <a:noFill/>
                      <a:prstDash/>
                    </a:ln>
                  </pic:spPr>
                </pic:pic>
              </a:graphicData>
            </a:graphic>
          </wp:anchor>
        </w:drawing>
      </w:r>
    </w:p>
    <w:p w14:paraId="2F929F2F" w14:textId="77777777" w:rsidR="008279C6" w:rsidRPr="002964AC" w:rsidRDefault="00000000">
      <w:pPr>
        <w:pStyle w:val="Standard"/>
        <w:spacing w:before="193" w:line="280" w:lineRule="auto"/>
        <w:ind w:left="622" w:right="886"/>
        <w:rPr>
          <w:lang w:val="en-US"/>
        </w:rPr>
      </w:pPr>
      <w:r w:rsidRPr="002964AC">
        <w:rPr>
          <w:sz w:val="20"/>
          <w:lang w:val="en-US"/>
        </w:rPr>
        <w:t>Figure 2. The images show animals that suffered from varying degrees of UD; open, moist wounds with signs of self-trauma can be observed in them.</w:t>
      </w:r>
    </w:p>
    <w:p w14:paraId="26F1A85D" w14:textId="77777777" w:rsidR="008279C6" w:rsidRPr="002964AC" w:rsidRDefault="00000000">
      <w:pPr>
        <w:pStyle w:val="Ttulo1"/>
        <w:spacing w:before="160"/>
        <w:rPr>
          <w:color w:val="1381AB"/>
          <w:spacing w:val="-2"/>
          <w:lang w:val="en-US"/>
        </w:rPr>
      </w:pPr>
      <w:r w:rsidRPr="002964AC">
        <w:rPr>
          <w:color w:val="1381AB"/>
          <w:spacing w:val="-2"/>
          <w:lang w:val="en-US"/>
        </w:rPr>
        <w:t>Preventative Measures</w:t>
      </w:r>
    </w:p>
    <w:p w14:paraId="1FD4CCE8" w14:textId="77777777" w:rsidR="008279C6" w:rsidRPr="002964AC" w:rsidRDefault="00000000">
      <w:pPr>
        <w:pStyle w:val="Prrafodelista"/>
        <w:numPr>
          <w:ilvl w:val="0"/>
          <w:numId w:val="9"/>
        </w:numPr>
        <w:tabs>
          <w:tab w:val="left" w:pos="2684"/>
        </w:tabs>
        <w:spacing w:line="280" w:lineRule="auto"/>
        <w:ind w:right="2605"/>
        <w:rPr>
          <w:lang w:val="en-US"/>
        </w:rPr>
      </w:pPr>
      <w:r w:rsidRPr="002964AC">
        <w:rPr>
          <w:spacing w:val="-4"/>
          <w:sz w:val="24"/>
          <w:lang w:val="en-US"/>
        </w:rPr>
        <w:t>Baseline clinical evaluation of the skin.</w:t>
      </w:r>
    </w:p>
    <w:p w14:paraId="41C5A0F2" w14:textId="77777777" w:rsidR="008279C6" w:rsidRPr="002964AC" w:rsidRDefault="00000000">
      <w:pPr>
        <w:pStyle w:val="Prrafodelista"/>
        <w:numPr>
          <w:ilvl w:val="0"/>
          <w:numId w:val="6"/>
        </w:numPr>
        <w:tabs>
          <w:tab w:val="left" w:pos="2684"/>
        </w:tabs>
        <w:spacing w:line="280" w:lineRule="auto"/>
        <w:ind w:right="2605"/>
        <w:rPr>
          <w:spacing w:val="-4"/>
          <w:sz w:val="24"/>
          <w:lang w:val="en-US"/>
        </w:rPr>
      </w:pPr>
      <w:r w:rsidRPr="002964AC">
        <w:rPr>
          <w:spacing w:val="-4"/>
          <w:sz w:val="24"/>
          <w:lang w:val="en-US"/>
        </w:rPr>
        <w:t>Diet records (brand, % fat).</w:t>
      </w:r>
    </w:p>
    <w:p w14:paraId="55BC3463" w14:textId="77777777" w:rsidR="008279C6" w:rsidRPr="002964AC" w:rsidRDefault="00000000">
      <w:pPr>
        <w:pStyle w:val="Prrafodelista"/>
        <w:numPr>
          <w:ilvl w:val="0"/>
          <w:numId w:val="6"/>
        </w:numPr>
        <w:tabs>
          <w:tab w:val="left" w:pos="2684"/>
        </w:tabs>
        <w:spacing w:line="280" w:lineRule="auto"/>
        <w:ind w:right="2605"/>
        <w:rPr>
          <w:spacing w:val="-4"/>
          <w:sz w:val="24"/>
          <w:lang w:val="en-US"/>
        </w:rPr>
      </w:pPr>
      <w:r w:rsidRPr="002964AC">
        <w:rPr>
          <w:spacing w:val="-4"/>
          <w:sz w:val="24"/>
          <w:lang w:val="en-US"/>
        </w:rPr>
        <w:t>Prophylactic nail trimming before starting the diet, to be repeated according to nail growth.</w:t>
      </w:r>
    </w:p>
    <w:p w14:paraId="303296F4" w14:textId="77777777" w:rsidR="008279C6" w:rsidRPr="002964AC" w:rsidRDefault="00000000">
      <w:pPr>
        <w:pStyle w:val="Prrafodelista"/>
        <w:numPr>
          <w:ilvl w:val="0"/>
          <w:numId w:val="6"/>
        </w:numPr>
        <w:tabs>
          <w:tab w:val="left" w:pos="2684"/>
        </w:tabs>
        <w:spacing w:line="280" w:lineRule="auto"/>
        <w:ind w:right="2605"/>
        <w:rPr>
          <w:spacing w:val="-4"/>
          <w:sz w:val="24"/>
          <w:lang w:val="en-US"/>
        </w:rPr>
      </w:pPr>
      <w:r w:rsidRPr="002964AC">
        <w:rPr>
          <w:spacing w:val="-4"/>
          <w:sz w:val="24"/>
          <w:lang w:val="en-US"/>
        </w:rPr>
        <w:t>Stable housing (avoid facility transfers) and environmental enrichment.</w:t>
      </w:r>
    </w:p>
    <w:p w14:paraId="1FD5D214" w14:textId="77777777" w:rsidR="008279C6" w:rsidRPr="002964AC" w:rsidRDefault="008279C6">
      <w:pPr>
        <w:pStyle w:val="Textbody"/>
        <w:spacing w:before="209"/>
        <w:rPr>
          <w:lang w:val="en-US"/>
        </w:rPr>
      </w:pPr>
    </w:p>
    <w:p w14:paraId="68E90F06" w14:textId="77777777" w:rsidR="008279C6" w:rsidRPr="002964AC" w:rsidRDefault="00000000">
      <w:pPr>
        <w:pStyle w:val="Ttulo1"/>
        <w:rPr>
          <w:color w:val="1381AB"/>
          <w:lang w:val="en-US"/>
        </w:rPr>
      </w:pPr>
      <w:r w:rsidRPr="002964AC">
        <w:rPr>
          <w:color w:val="1381AB"/>
          <w:lang w:val="en-US"/>
        </w:rPr>
        <w:t>Action Upon Lesions</w:t>
      </w:r>
    </w:p>
    <w:p w14:paraId="4FF23724" w14:textId="77777777" w:rsidR="008279C6" w:rsidRPr="002964AC" w:rsidRDefault="00000000">
      <w:pPr>
        <w:pStyle w:val="Prrafodelista"/>
        <w:numPr>
          <w:ilvl w:val="0"/>
          <w:numId w:val="10"/>
        </w:numPr>
        <w:tabs>
          <w:tab w:val="left" w:pos="2782"/>
        </w:tabs>
        <w:spacing w:before="143"/>
        <w:ind w:left="1391" w:hanging="359"/>
        <w:rPr>
          <w:lang w:val="en-US"/>
        </w:rPr>
        <w:sectPr w:rsidR="008279C6" w:rsidRPr="002964AC">
          <w:headerReference w:type="default" r:id="rId13"/>
          <w:pgSz w:w="12240" w:h="15840"/>
          <w:pgMar w:top="1740" w:right="720" w:bottom="280" w:left="1080" w:header="76" w:footer="720" w:gutter="0"/>
          <w:cols w:space="720"/>
        </w:sectPr>
      </w:pPr>
      <w:r w:rsidRPr="002964AC">
        <w:rPr>
          <w:spacing w:val="-4"/>
          <w:sz w:val="24"/>
          <w:lang w:val="en-US"/>
        </w:rPr>
        <w:t>Notify the veterinarian immediately.</w:t>
      </w:r>
    </w:p>
    <w:p w14:paraId="1A3A3161" w14:textId="125217A6" w:rsidR="008279C6" w:rsidRPr="002964AC" w:rsidRDefault="00000000">
      <w:pPr>
        <w:pStyle w:val="Prrafodelista"/>
        <w:numPr>
          <w:ilvl w:val="0"/>
          <w:numId w:val="5"/>
        </w:numPr>
        <w:tabs>
          <w:tab w:val="left" w:pos="2782"/>
        </w:tabs>
        <w:spacing w:before="49"/>
        <w:ind w:left="1391"/>
        <w:rPr>
          <w:sz w:val="24"/>
          <w:lang w:val="en-US"/>
        </w:rPr>
      </w:pPr>
      <w:r w:rsidRPr="002964AC">
        <w:rPr>
          <w:sz w:val="24"/>
          <w:lang w:val="en-US"/>
        </w:rPr>
        <w:lastRenderedPageBreak/>
        <w:t>Record the lesion</w:t>
      </w:r>
      <w:r w:rsidR="002964AC">
        <w:rPr>
          <w:sz w:val="24"/>
          <w:lang w:val="en-US"/>
        </w:rPr>
        <w:t>/injury</w:t>
      </w:r>
      <w:r w:rsidRPr="002964AC">
        <w:rPr>
          <w:sz w:val="24"/>
          <w:lang w:val="en-US"/>
        </w:rPr>
        <w:t xml:space="preserve"> (date, animal, description, photographic record).</w:t>
      </w:r>
    </w:p>
    <w:p w14:paraId="45850CC9" w14:textId="77777777" w:rsidR="008279C6" w:rsidRPr="002964AC" w:rsidRDefault="00000000">
      <w:pPr>
        <w:pStyle w:val="Prrafodelista"/>
        <w:numPr>
          <w:ilvl w:val="0"/>
          <w:numId w:val="5"/>
        </w:numPr>
        <w:tabs>
          <w:tab w:val="left" w:pos="2782"/>
        </w:tabs>
        <w:spacing w:before="49"/>
        <w:ind w:left="1391"/>
        <w:rPr>
          <w:sz w:val="24"/>
          <w:lang w:val="en-US"/>
        </w:rPr>
      </w:pPr>
      <w:r w:rsidRPr="002964AC">
        <w:rPr>
          <w:sz w:val="24"/>
          <w:lang w:val="en-US"/>
        </w:rPr>
        <w:t>Therapeutic nail trimming.</w:t>
      </w:r>
    </w:p>
    <w:p w14:paraId="1C485DDA" w14:textId="77777777" w:rsidR="008279C6" w:rsidRPr="002964AC" w:rsidRDefault="00000000">
      <w:pPr>
        <w:pStyle w:val="Prrafodelista"/>
        <w:numPr>
          <w:ilvl w:val="0"/>
          <w:numId w:val="5"/>
        </w:numPr>
        <w:tabs>
          <w:tab w:val="left" w:pos="2782"/>
        </w:tabs>
        <w:spacing w:before="49"/>
        <w:ind w:left="1391"/>
        <w:rPr>
          <w:sz w:val="24"/>
          <w:lang w:val="en-US"/>
        </w:rPr>
      </w:pPr>
      <w:r w:rsidRPr="002964AC">
        <w:rPr>
          <w:sz w:val="24"/>
          <w:lang w:val="en-US"/>
        </w:rPr>
        <w:t>Treatment only under veterinary direction.</w:t>
      </w:r>
    </w:p>
    <w:p w14:paraId="1F453E14" w14:textId="77777777" w:rsidR="008279C6" w:rsidRPr="002964AC" w:rsidRDefault="00000000">
      <w:pPr>
        <w:pStyle w:val="Prrafodelista"/>
        <w:numPr>
          <w:ilvl w:val="0"/>
          <w:numId w:val="5"/>
        </w:numPr>
        <w:tabs>
          <w:tab w:val="left" w:pos="2782"/>
        </w:tabs>
        <w:spacing w:before="49"/>
        <w:ind w:left="1391"/>
        <w:rPr>
          <w:lang w:val="en-US"/>
        </w:rPr>
      </w:pPr>
      <w:r w:rsidRPr="002964AC">
        <w:rPr>
          <w:sz w:val="24"/>
          <w:lang w:val="en-US"/>
        </w:rPr>
        <w:t xml:space="preserve">Re-evaluate continuity in the protocol.  </w:t>
      </w:r>
    </w:p>
    <w:p w14:paraId="3E6B3C7D" w14:textId="77777777" w:rsidR="008279C6" w:rsidRPr="002964AC" w:rsidRDefault="008279C6">
      <w:pPr>
        <w:pStyle w:val="Textbody"/>
        <w:rPr>
          <w:lang w:val="en-US"/>
        </w:rPr>
      </w:pPr>
    </w:p>
    <w:p w14:paraId="32FC5C3B" w14:textId="77777777" w:rsidR="008279C6" w:rsidRPr="002964AC" w:rsidRDefault="008279C6">
      <w:pPr>
        <w:pStyle w:val="Textbody"/>
        <w:rPr>
          <w:lang w:val="en-US"/>
        </w:rPr>
      </w:pPr>
    </w:p>
    <w:p w14:paraId="166B0E97" w14:textId="77777777" w:rsidR="008279C6" w:rsidRPr="002964AC" w:rsidRDefault="00000000">
      <w:pPr>
        <w:pStyle w:val="Ttulo1"/>
        <w:rPr>
          <w:lang w:val="en-US"/>
        </w:rPr>
      </w:pPr>
      <w:r w:rsidRPr="002964AC">
        <w:rPr>
          <w:color w:val="1381AB"/>
          <w:spacing w:val="-2"/>
          <w:w w:val="105"/>
          <w:lang w:val="en-US"/>
        </w:rPr>
        <w:t xml:space="preserve">Application </w:t>
      </w:r>
      <w:proofErr w:type="gramStart"/>
      <w:r w:rsidRPr="002964AC">
        <w:rPr>
          <w:color w:val="1381AB"/>
          <w:spacing w:val="-2"/>
          <w:w w:val="105"/>
          <w:lang w:val="en-US"/>
        </w:rPr>
        <w:t>of</w:t>
      </w:r>
      <w:proofErr w:type="gramEnd"/>
      <w:r w:rsidRPr="002964AC">
        <w:rPr>
          <w:color w:val="1381AB"/>
          <w:spacing w:val="-2"/>
          <w:w w:val="105"/>
          <w:lang w:val="en-US"/>
        </w:rPr>
        <w:t xml:space="preserve"> Severity Score Card*</w:t>
      </w:r>
    </w:p>
    <w:p w14:paraId="241B7174" w14:textId="77777777" w:rsidR="008279C6" w:rsidRPr="002964AC" w:rsidRDefault="00000000">
      <w:pPr>
        <w:pStyle w:val="Ttulo1"/>
        <w:rPr>
          <w:lang w:val="en-US"/>
        </w:rPr>
      </w:pPr>
      <w:r w:rsidRPr="002964AC">
        <w:rPr>
          <w:spacing w:val="-2"/>
          <w:sz w:val="22"/>
          <w:lang w:val="en-US"/>
        </w:rPr>
        <w:t>The guideline will only be applied once the diagnosis of UD has been confirmed, which compiles the following information:</w:t>
      </w:r>
    </w:p>
    <w:p w14:paraId="4BDC2444" w14:textId="77777777" w:rsidR="008279C6" w:rsidRPr="002964AC" w:rsidRDefault="008279C6">
      <w:pPr>
        <w:pStyle w:val="Textbody"/>
        <w:spacing w:before="1"/>
        <w:rPr>
          <w:sz w:val="13"/>
          <w:lang w:val="en-US"/>
        </w:rPr>
      </w:pPr>
    </w:p>
    <w:tbl>
      <w:tblPr>
        <w:tblW w:w="8829" w:type="dxa"/>
        <w:tblInd w:w="627" w:type="dxa"/>
        <w:tblLayout w:type="fixed"/>
        <w:tblCellMar>
          <w:left w:w="10" w:type="dxa"/>
          <w:right w:w="10" w:type="dxa"/>
        </w:tblCellMar>
        <w:tblLook w:val="0000" w:firstRow="0" w:lastRow="0" w:firstColumn="0" w:lastColumn="0" w:noHBand="0" w:noVBand="0"/>
      </w:tblPr>
      <w:tblGrid>
        <w:gridCol w:w="4410"/>
        <w:gridCol w:w="4419"/>
      </w:tblGrid>
      <w:tr w:rsidR="008279C6" w:rsidRPr="002964AC" w14:paraId="054E3D27" w14:textId="77777777">
        <w:tblPrEx>
          <w:tblCellMar>
            <w:top w:w="0" w:type="dxa"/>
            <w:bottom w:w="0" w:type="dxa"/>
          </w:tblCellMar>
        </w:tblPrEx>
        <w:trPr>
          <w:trHeight w:val="292"/>
        </w:trPr>
        <w:tc>
          <w:tcPr>
            <w:tcW w:w="441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7681639" w14:textId="77777777" w:rsidR="008279C6" w:rsidRPr="002964AC" w:rsidRDefault="00000000">
            <w:pPr>
              <w:pStyle w:val="TableParagraph"/>
              <w:spacing w:before="0" w:line="272" w:lineRule="exact"/>
              <w:rPr>
                <w:lang w:val="en-US"/>
              </w:rPr>
            </w:pPr>
            <w:r w:rsidRPr="002964AC">
              <w:rPr>
                <w:spacing w:val="-2"/>
                <w:sz w:val="24"/>
                <w:lang w:val="en-US"/>
              </w:rPr>
              <w:t>Dimension</w:t>
            </w:r>
          </w:p>
        </w:tc>
        <w:tc>
          <w:tcPr>
            <w:tcW w:w="441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F297A86" w14:textId="77777777" w:rsidR="008279C6" w:rsidRPr="002964AC" w:rsidRDefault="00000000">
            <w:pPr>
              <w:pStyle w:val="TableParagraph"/>
              <w:spacing w:before="1"/>
              <w:ind w:left="105"/>
              <w:rPr>
                <w:spacing w:val="-2"/>
                <w:sz w:val="24"/>
                <w:lang w:val="en-US"/>
              </w:rPr>
            </w:pPr>
            <w:r w:rsidRPr="002964AC">
              <w:rPr>
                <w:spacing w:val="-2"/>
                <w:sz w:val="24"/>
                <w:lang w:val="en-US"/>
              </w:rPr>
              <w:t>Scale (0-3)</w:t>
            </w:r>
          </w:p>
        </w:tc>
      </w:tr>
      <w:tr w:rsidR="008279C6" w:rsidRPr="002964AC" w14:paraId="68514D12" w14:textId="77777777">
        <w:tblPrEx>
          <w:tblCellMar>
            <w:top w:w="0" w:type="dxa"/>
            <w:bottom w:w="0" w:type="dxa"/>
          </w:tblCellMar>
        </w:tblPrEx>
        <w:trPr>
          <w:trHeight w:val="590"/>
        </w:trPr>
        <w:tc>
          <w:tcPr>
            <w:tcW w:w="441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58CA5CF" w14:textId="77777777" w:rsidR="008279C6" w:rsidRPr="002964AC" w:rsidRDefault="00000000">
            <w:pPr>
              <w:pStyle w:val="TableParagraph"/>
              <w:spacing w:before="1"/>
              <w:rPr>
                <w:lang w:val="en-US"/>
              </w:rPr>
            </w:pPr>
            <w:r w:rsidRPr="002964AC">
              <w:rPr>
                <w:spacing w:val="-2"/>
                <w:sz w:val="24"/>
                <w:lang w:val="en-US"/>
              </w:rPr>
              <w:t>Type of lesion</w:t>
            </w:r>
          </w:p>
        </w:tc>
        <w:tc>
          <w:tcPr>
            <w:tcW w:w="441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FC1C939" w14:textId="77777777" w:rsidR="008279C6" w:rsidRPr="002964AC" w:rsidRDefault="00000000">
            <w:pPr>
              <w:pStyle w:val="TableParagraph"/>
              <w:spacing w:before="1"/>
              <w:ind w:left="105"/>
              <w:rPr>
                <w:spacing w:val="-2"/>
                <w:sz w:val="24"/>
                <w:lang w:val="en-US"/>
              </w:rPr>
            </w:pPr>
            <w:r w:rsidRPr="002964AC">
              <w:rPr>
                <w:spacing w:val="-2"/>
                <w:sz w:val="24"/>
                <w:lang w:val="en-US"/>
              </w:rPr>
              <w:t>Intact (0), Excoriation (1), Scab (2), Ulcer (3)</w:t>
            </w:r>
          </w:p>
        </w:tc>
      </w:tr>
      <w:tr w:rsidR="008279C6" w:rsidRPr="002964AC" w14:paraId="23569E49" w14:textId="77777777">
        <w:tblPrEx>
          <w:tblCellMar>
            <w:top w:w="0" w:type="dxa"/>
            <w:bottom w:w="0" w:type="dxa"/>
          </w:tblCellMar>
        </w:tblPrEx>
        <w:trPr>
          <w:trHeight w:val="294"/>
        </w:trPr>
        <w:tc>
          <w:tcPr>
            <w:tcW w:w="441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206A2AE" w14:textId="77777777" w:rsidR="008279C6" w:rsidRPr="002964AC" w:rsidRDefault="00000000">
            <w:pPr>
              <w:pStyle w:val="TableParagraph"/>
              <w:spacing w:before="1" w:line="274" w:lineRule="exact"/>
              <w:rPr>
                <w:lang w:val="en-US"/>
              </w:rPr>
            </w:pPr>
            <w:r w:rsidRPr="002964AC">
              <w:rPr>
                <w:spacing w:val="-2"/>
                <w:sz w:val="24"/>
                <w:lang w:val="en-US"/>
              </w:rPr>
              <w:t>Affected surface area</w:t>
            </w:r>
          </w:p>
        </w:tc>
        <w:tc>
          <w:tcPr>
            <w:tcW w:w="441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39B9959" w14:textId="77777777" w:rsidR="008279C6" w:rsidRPr="002964AC" w:rsidRDefault="00000000">
            <w:pPr>
              <w:pStyle w:val="TableParagraph"/>
              <w:spacing w:before="1"/>
              <w:ind w:left="105"/>
              <w:rPr>
                <w:spacing w:val="-2"/>
                <w:sz w:val="24"/>
                <w:lang w:val="en-US"/>
              </w:rPr>
            </w:pPr>
            <w:r w:rsidRPr="002964AC">
              <w:rPr>
                <w:spacing w:val="-2"/>
                <w:sz w:val="24"/>
                <w:lang w:val="en-US"/>
              </w:rPr>
              <w:t>0%, &lt;1%, 1–5%, &gt;5%</w:t>
            </w:r>
          </w:p>
        </w:tc>
      </w:tr>
      <w:tr w:rsidR="008279C6" w:rsidRPr="002964AC" w14:paraId="3476DC3A" w14:textId="77777777">
        <w:tblPrEx>
          <w:tblCellMar>
            <w:top w:w="0" w:type="dxa"/>
            <w:bottom w:w="0" w:type="dxa"/>
          </w:tblCellMar>
        </w:tblPrEx>
        <w:trPr>
          <w:trHeight w:val="292"/>
        </w:trPr>
        <w:tc>
          <w:tcPr>
            <w:tcW w:w="441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D031DC7" w14:textId="77777777" w:rsidR="008279C6" w:rsidRPr="002964AC" w:rsidRDefault="00000000">
            <w:pPr>
              <w:pStyle w:val="TableParagraph"/>
              <w:spacing w:before="0" w:line="272" w:lineRule="exact"/>
              <w:rPr>
                <w:lang w:val="en-US"/>
              </w:rPr>
            </w:pPr>
            <w:r w:rsidRPr="002964AC">
              <w:rPr>
                <w:spacing w:val="-2"/>
                <w:sz w:val="24"/>
                <w:lang w:val="en-US"/>
              </w:rPr>
              <w:t>Length</w:t>
            </w:r>
          </w:p>
        </w:tc>
        <w:tc>
          <w:tcPr>
            <w:tcW w:w="441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B9A2B2C" w14:textId="77777777" w:rsidR="008279C6" w:rsidRPr="002964AC" w:rsidRDefault="00000000">
            <w:pPr>
              <w:pStyle w:val="TableParagraph"/>
              <w:spacing w:before="1"/>
              <w:ind w:left="105"/>
              <w:rPr>
                <w:spacing w:val="-2"/>
                <w:sz w:val="24"/>
                <w:lang w:val="en-US"/>
              </w:rPr>
            </w:pPr>
            <w:r w:rsidRPr="002964AC">
              <w:rPr>
                <w:spacing w:val="-2"/>
                <w:sz w:val="24"/>
                <w:lang w:val="en-US"/>
              </w:rPr>
              <w:t>No lesion, &lt;1 cm, 1–2 cm, &gt;2 cm</w:t>
            </w:r>
          </w:p>
        </w:tc>
      </w:tr>
      <w:tr w:rsidR="008279C6" w:rsidRPr="002964AC" w14:paraId="184A7962" w14:textId="77777777">
        <w:tblPrEx>
          <w:tblCellMar>
            <w:top w:w="0" w:type="dxa"/>
            <w:bottom w:w="0" w:type="dxa"/>
          </w:tblCellMar>
        </w:tblPrEx>
        <w:trPr>
          <w:trHeight w:val="380"/>
        </w:trPr>
        <w:tc>
          <w:tcPr>
            <w:tcW w:w="441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EEB5B1C" w14:textId="77777777" w:rsidR="008279C6" w:rsidRPr="002964AC" w:rsidRDefault="00000000">
            <w:pPr>
              <w:pStyle w:val="TableParagraph"/>
              <w:spacing w:before="1" w:line="274" w:lineRule="exact"/>
              <w:rPr>
                <w:lang w:val="en-US"/>
              </w:rPr>
            </w:pPr>
            <w:r w:rsidRPr="002964AC">
              <w:rPr>
                <w:spacing w:val="-2"/>
                <w:sz w:val="24"/>
                <w:lang w:val="en-US"/>
              </w:rPr>
              <w:t>Regions</w:t>
            </w:r>
          </w:p>
        </w:tc>
        <w:tc>
          <w:tcPr>
            <w:tcW w:w="441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6132A4C" w14:textId="77777777" w:rsidR="008279C6" w:rsidRPr="002964AC" w:rsidRDefault="00000000">
            <w:pPr>
              <w:pStyle w:val="TableParagraph"/>
              <w:spacing w:before="1"/>
              <w:ind w:left="105"/>
              <w:rPr>
                <w:spacing w:val="-2"/>
                <w:sz w:val="24"/>
                <w:lang w:val="en-US"/>
              </w:rPr>
            </w:pPr>
            <w:r w:rsidRPr="002964AC">
              <w:rPr>
                <w:spacing w:val="-2"/>
                <w:sz w:val="24"/>
                <w:lang w:val="en-US"/>
              </w:rPr>
              <w:t>None, 1, 2, ≥3</w:t>
            </w:r>
          </w:p>
        </w:tc>
      </w:tr>
    </w:tbl>
    <w:p w14:paraId="7C1F5AEC" w14:textId="77777777" w:rsidR="008279C6" w:rsidRPr="002964AC" w:rsidRDefault="00000000">
      <w:pPr>
        <w:pStyle w:val="Standard"/>
        <w:spacing w:line="280" w:lineRule="auto"/>
        <w:ind w:left="622" w:right="977"/>
        <w:jc w:val="both"/>
        <w:rPr>
          <w:spacing w:val="-2"/>
          <w:lang w:val="en-US"/>
        </w:rPr>
      </w:pPr>
      <w:r w:rsidRPr="002964AC">
        <w:rPr>
          <w:spacing w:val="-2"/>
          <w:lang w:val="en-US"/>
        </w:rPr>
        <w:t>Calculation: Severity (%) = (Total Score / 12) × 100</w:t>
      </w:r>
    </w:p>
    <w:p w14:paraId="59F00406" w14:textId="77777777" w:rsidR="008279C6" w:rsidRPr="002964AC" w:rsidRDefault="00000000">
      <w:pPr>
        <w:pStyle w:val="Standard"/>
        <w:spacing w:line="280" w:lineRule="auto"/>
        <w:ind w:left="622" w:right="977"/>
        <w:jc w:val="both"/>
        <w:rPr>
          <w:spacing w:val="-2"/>
          <w:lang w:val="en-US"/>
        </w:rPr>
      </w:pPr>
      <w:r w:rsidRPr="002964AC">
        <w:rPr>
          <w:spacing w:val="-2"/>
          <w:lang w:val="en-US"/>
        </w:rPr>
        <w:t>Classification: 0–25% mild | 26–50% moderate | 51–75% high | &gt;75% severe (consider euthanasia).</w:t>
      </w:r>
    </w:p>
    <w:p w14:paraId="67D7306C" w14:textId="77777777" w:rsidR="008279C6" w:rsidRPr="002964AC" w:rsidRDefault="008279C6">
      <w:pPr>
        <w:pStyle w:val="Textbody"/>
        <w:spacing w:before="230"/>
        <w:rPr>
          <w:sz w:val="22"/>
          <w:lang w:val="en-US"/>
        </w:rPr>
      </w:pPr>
    </w:p>
    <w:p w14:paraId="45697BB2" w14:textId="77777777" w:rsidR="008279C6" w:rsidRPr="002964AC" w:rsidRDefault="00000000">
      <w:pPr>
        <w:pStyle w:val="Standard"/>
        <w:spacing w:line="280" w:lineRule="auto"/>
        <w:ind w:left="622" w:right="977"/>
        <w:jc w:val="both"/>
        <w:rPr>
          <w:lang w:val="en-US"/>
        </w:rPr>
        <w:sectPr w:rsidR="008279C6" w:rsidRPr="002964AC">
          <w:headerReference w:type="default" r:id="rId14"/>
          <w:pgSz w:w="12240" w:h="15840"/>
          <w:pgMar w:top="1740" w:right="720" w:bottom="280" w:left="1080" w:header="76" w:footer="720" w:gutter="0"/>
          <w:cols w:space="720"/>
        </w:sectPr>
      </w:pPr>
      <w:r w:rsidRPr="002964AC">
        <w:rPr>
          <w:rFonts w:ascii="Tahoma" w:eastAsia="Tahoma" w:hAnsi="Tahoma" w:cs="Tahoma"/>
          <w:b/>
          <w:lang w:val="en-US"/>
        </w:rPr>
        <w:t>Figure 3:</w:t>
      </w:r>
      <w:r w:rsidRPr="002964AC">
        <w:rPr>
          <w:spacing w:val="-2"/>
          <w:lang w:val="en-US"/>
        </w:rPr>
        <w:t xml:space="preserve"> Example of the application of the severity scoring system for ulcerative dermatitis (UD) in C57BL/6 mice. Three clinical evaluations with different degrees of involvement (from mild to severe) are illustrated, considering the character of the lesion (COL), body surface area affected (BSA), length of the lesion, and number of regions involved. Source: Hampton et al., 2012. Reproduced for educational purposes.</w:t>
      </w:r>
    </w:p>
    <w:p w14:paraId="7ABB3B0B" w14:textId="77777777" w:rsidR="008279C6" w:rsidRPr="002964AC" w:rsidRDefault="008279C6">
      <w:pPr>
        <w:pStyle w:val="Textbody"/>
        <w:spacing w:before="9" w:after="1"/>
        <w:rPr>
          <w:sz w:val="10"/>
          <w:lang w:val="en-US"/>
        </w:rPr>
      </w:pPr>
    </w:p>
    <w:p w14:paraId="7BD51DF6" w14:textId="77777777" w:rsidR="008279C6" w:rsidRPr="002964AC" w:rsidRDefault="00000000">
      <w:pPr>
        <w:pStyle w:val="Standard"/>
        <w:ind w:left="997"/>
        <w:rPr>
          <w:lang w:val="en-US"/>
        </w:rPr>
      </w:pPr>
      <w:r w:rsidRPr="002964AC">
        <w:rPr>
          <w:lang w:val="en-US"/>
        </w:rPr>
        <w:drawing>
          <wp:inline distT="0" distB="0" distL="0" distR="0" wp14:anchorId="55497E7A" wp14:editId="7F85EF59">
            <wp:extent cx="5122468" cy="2836468"/>
            <wp:effectExtent l="0" t="0" r="1982" b="1982"/>
            <wp:docPr id="152565067" name="Image 13" descr="Una captura de pantalla de un celular con texto e imágenes  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5122468" cy="2836468"/>
                    </a:xfrm>
                    <a:prstGeom prst="rect">
                      <a:avLst/>
                    </a:prstGeom>
                    <a:noFill/>
                    <a:ln>
                      <a:noFill/>
                      <a:prstDash/>
                    </a:ln>
                  </pic:spPr>
                </pic:pic>
              </a:graphicData>
            </a:graphic>
          </wp:inline>
        </w:drawing>
      </w:r>
    </w:p>
    <w:p w14:paraId="39EB6812" w14:textId="77777777" w:rsidR="008279C6" w:rsidRPr="002964AC" w:rsidRDefault="008279C6">
      <w:pPr>
        <w:pStyle w:val="Textbody"/>
        <w:spacing w:before="385"/>
        <w:rPr>
          <w:sz w:val="32"/>
          <w:lang w:val="en-US"/>
        </w:rPr>
      </w:pPr>
    </w:p>
    <w:p w14:paraId="17043E34" w14:textId="77777777" w:rsidR="008279C6" w:rsidRPr="002964AC" w:rsidRDefault="00000000">
      <w:pPr>
        <w:pStyle w:val="Ttulo1"/>
        <w:rPr>
          <w:lang w:val="en-US"/>
        </w:rPr>
      </w:pPr>
      <w:r w:rsidRPr="002964AC">
        <w:rPr>
          <w:color w:val="1381AB"/>
          <w:spacing w:val="-8"/>
          <w:lang w:val="en-US"/>
        </w:rPr>
        <w:t>Endpoints</w:t>
      </w:r>
      <w:r w:rsidRPr="002964AC">
        <w:rPr>
          <w:color w:val="1381AB"/>
          <w:spacing w:val="-23"/>
          <w:lang w:val="en-US"/>
        </w:rPr>
        <w:t xml:space="preserve"> </w:t>
      </w:r>
      <w:r w:rsidRPr="002964AC">
        <w:rPr>
          <w:color w:val="1381AB"/>
          <w:spacing w:val="-8"/>
          <w:lang w:val="en-US"/>
        </w:rPr>
        <w:t>or Escalation Criteria</w:t>
      </w:r>
    </w:p>
    <w:p w14:paraId="18D30531" w14:textId="77777777" w:rsidR="008279C6" w:rsidRPr="002964AC" w:rsidRDefault="00000000">
      <w:pPr>
        <w:pStyle w:val="Textbody"/>
        <w:spacing w:before="145" w:line="280" w:lineRule="auto"/>
        <w:ind w:left="622" w:right="886"/>
        <w:rPr>
          <w:lang w:val="en-US"/>
        </w:rPr>
      </w:pPr>
      <w:r w:rsidRPr="002964AC">
        <w:rPr>
          <w:lang w:val="en-US"/>
        </w:rPr>
        <w:t>Open ulceration, ocular/oral involvement, persistent pain, lack of response to treatment.</w:t>
      </w:r>
    </w:p>
    <w:p w14:paraId="727AFA65" w14:textId="77777777" w:rsidR="008279C6" w:rsidRPr="002964AC" w:rsidRDefault="008279C6">
      <w:pPr>
        <w:pStyle w:val="Textbody"/>
        <w:rPr>
          <w:lang w:val="en-US"/>
        </w:rPr>
      </w:pPr>
    </w:p>
    <w:p w14:paraId="72E4ED79" w14:textId="77777777" w:rsidR="008279C6" w:rsidRPr="002964AC" w:rsidRDefault="008279C6">
      <w:pPr>
        <w:pStyle w:val="Textbody"/>
        <w:spacing w:before="76"/>
        <w:rPr>
          <w:lang w:val="en-US"/>
        </w:rPr>
      </w:pPr>
    </w:p>
    <w:p w14:paraId="537733AA" w14:textId="77777777" w:rsidR="008279C6" w:rsidRPr="002964AC" w:rsidRDefault="00000000">
      <w:pPr>
        <w:pStyle w:val="Standard"/>
        <w:ind w:left="622"/>
        <w:rPr>
          <w:lang w:val="en-US"/>
        </w:rPr>
        <w:sectPr w:rsidR="008279C6" w:rsidRPr="002964AC">
          <w:headerReference w:type="default" r:id="rId16"/>
          <w:pgSz w:w="12240" w:h="15840"/>
          <w:pgMar w:top="1740" w:right="720" w:bottom="280" w:left="1080" w:header="76" w:footer="720" w:gutter="0"/>
          <w:cols w:space="720"/>
        </w:sectPr>
      </w:pPr>
      <w:r w:rsidRPr="002964AC">
        <w:rPr>
          <w:rFonts w:ascii="Tahoma" w:eastAsia="Tahoma" w:hAnsi="Tahoma" w:cs="Tahoma"/>
          <w:b/>
          <w:spacing w:val="-6"/>
          <w:sz w:val="20"/>
          <w:lang w:val="en-US"/>
        </w:rPr>
        <w:t xml:space="preserve">*For more information, please review the </w:t>
      </w:r>
      <w:r w:rsidRPr="002964AC">
        <w:rPr>
          <w:rFonts w:ascii="Tahoma" w:eastAsia="Tahoma" w:hAnsi="Tahoma" w:cs="Tahoma"/>
          <w:b/>
          <w:i/>
          <w:iCs/>
          <w:spacing w:val="-6"/>
          <w:sz w:val="20"/>
          <w:lang w:val="en-US"/>
        </w:rPr>
        <w:t xml:space="preserve">Severity Score Card </w:t>
      </w:r>
      <w:r w:rsidRPr="002964AC">
        <w:rPr>
          <w:rFonts w:ascii="Tahoma" w:eastAsia="Tahoma" w:hAnsi="Tahoma" w:cs="Tahoma"/>
          <w:b/>
          <w:spacing w:val="-6"/>
          <w:sz w:val="20"/>
          <w:lang w:val="en-US"/>
        </w:rPr>
        <w:t>accompanying this guideline.</w:t>
      </w:r>
    </w:p>
    <w:p w14:paraId="1F05F294" w14:textId="77777777" w:rsidR="008279C6" w:rsidRPr="002964AC" w:rsidRDefault="00000000">
      <w:pPr>
        <w:pStyle w:val="Standard"/>
        <w:spacing w:before="130" w:line="242" w:lineRule="auto"/>
        <w:ind w:left="1483" w:hanging="92"/>
        <w:jc w:val="center"/>
        <w:rPr>
          <w:color w:val="1381AB"/>
          <w:spacing w:val="-6"/>
          <w:sz w:val="40"/>
          <w:lang w:val="en-US"/>
        </w:rPr>
      </w:pPr>
      <w:r w:rsidRPr="002964AC">
        <w:rPr>
          <w:color w:val="1381AB"/>
          <w:spacing w:val="-6"/>
          <w:sz w:val="40"/>
          <w:lang w:val="en-US"/>
        </w:rPr>
        <w:lastRenderedPageBreak/>
        <w:t>Severity Quantification Score Card</w:t>
      </w:r>
    </w:p>
    <w:p w14:paraId="4237C7DF" w14:textId="77777777" w:rsidR="008279C6" w:rsidRPr="002964AC" w:rsidRDefault="00000000">
      <w:pPr>
        <w:pStyle w:val="Standard"/>
        <w:spacing w:before="130" w:line="242" w:lineRule="auto"/>
        <w:ind w:left="1483" w:hanging="92"/>
        <w:jc w:val="center"/>
        <w:rPr>
          <w:lang w:val="en-US"/>
        </w:rPr>
      </w:pPr>
      <w:r w:rsidRPr="002964AC">
        <w:rPr>
          <w:color w:val="1381AB"/>
          <w:spacing w:val="-6"/>
          <w:sz w:val="40"/>
          <w:lang w:val="en-US"/>
        </w:rPr>
        <w:t>Ulcerative Dermatitis (UD)</w:t>
      </w:r>
    </w:p>
    <w:p w14:paraId="70FB8103" w14:textId="77777777" w:rsidR="008279C6" w:rsidRPr="002964AC" w:rsidRDefault="00000000">
      <w:pPr>
        <w:pStyle w:val="Standard"/>
        <w:spacing w:before="422" w:line="280" w:lineRule="auto"/>
        <w:ind w:left="622" w:right="886"/>
        <w:rPr>
          <w:spacing w:val="-2"/>
          <w:sz w:val="20"/>
          <w:lang w:val="en-US"/>
        </w:rPr>
      </w:pPr>
      <w:r w:rsidRPr="002964AC">
        <w:rPr>
          <w:spacing w:val="-2"/>
          <w:sz w:val="20"/>
          <w:lang w:val="en-US"/>
        </w:rPr>
        <w:t>This score card allows for the objective quantification of the degree of involvement of ulcerative dermatitis.</w:t>
      </w:r>
    </w:p>
    <w:p w14:paraId="7B914978" w14:textId="77777777" w:rsidR="008279C6" w:rsidRPr="002964AC" w:rsidRDefault="008279C6">
      <w:pPr>
        <w:pStyle w:val="Textbody"/>
        <w:rPr>
          <w:sz w:val="20"/>
          <w:lang w:val="en-US"/>
        </w:rPr>
      </w:pPr>
    </w:p>
    <w:p w14:paraId="0FBC8AB1" w14:textId="77777777" w:rsidR="008279C6" w:rsidRPr="002964AC" w:rsidRDefault="008279C6">
      <w:pPr>
        <w:pStyle w:val="Textbody"/>
        <w:spacing w:before="37"/>
        <w:rPr>
          <w:sz w:val="20"/>
          <w:lang w:val="en-US"/>
        </w:rPr>
      </w:pPr>
    </w:p>
    <w:p w14:paraId="4F2152C9" w14:textId="77777777" w:rsidR="008279C6" w:rsidRPr="002964AC" w:rsidRDefault="00000000">
      <w:pPr>
        <w:pStyle w:val="Standard"/>
        <w:ind w:left="622"/>
        <w:rPr>
          <w:lang w:val="en-US"/>
        </w:rPr>
      </w:pPr>
      <w:r w:rsidRPr="002964AC">
        <w:rPr>
          <w:color w:val="1381AB"/>
          <w:spacing w:val="-2"/>
          <w:sz w:val="20"/>
          <w:lang w:val="en-US"/>
        </w:rPr>
        <w:t>Animal Identification</w:t>
      </w:r>
    </w:p>
    <w:p w14:paraId="4C71C27C" w14:textId="77777777" w:rsidR="008279C6" w:rsidRPr="002964AC" w:rsidRDefault="008279C6">
      <w:pPr>
        <w:pStyle w:val="Textbody"/>
        <w:spacing w:before="11" w:after="1"/>
        <w:rPr>
          <w:sz w:val="9"/>
          <w:lang w:val="en-US"/>
        </w:rPr>
      </w:pPr>
    </w:p>
    <w:tbl>
      <w:tblPr>
        <w:tblW w:w="8645" w:type="dxa"/>
        <w:tblInd w:w="627" w:type="dxa"/>
        <w:tblLayout w:type="fixed"/>
        <w:tblCellMar>
          <w:left w:w="10" w:type="dxa"/>
          <w:right w:w="10" w:type="dxa"/>
        </w:tblCellMar>
        <w:tblLook w:val="0000" w:firstRow="0" w:lastRow="0" w:firstColumn="0" w:lastColumn="0" w:noHBand="0" w:noVBand="0"/>
      </w:tblPr>
      <w:tblGrid>
        <w:gridCol w:w="2161"/>
        <w:gridCol w:w="2161"/>
        <w:gridCol w:w="2161"/>
        <w:gridCol w:w="2162"/>
      </w:tblGrid>
      <w:tr w:rsidR="008279C6" w:rsidRPr="002964AC" w14:paraId="114F9C26" w14:textId="77777777">
        <w:tblPrEx>
          <w:tblCellMar>
            <w:top w:w="0" w:type="dxa"/>
            <w:bottom w:w="0" w:type="dxa"/>
          </w:tblCellMar>
        </w:tblPrEx>
        <w:trPr>
          <w:trHeight w:val="245"/>
        </w:trPr>
        <w:tc>
          <w:tcPr>
            <w:tcW w:w="21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33EE43E" w14:textId="77777777" w:rsidR="008279C6" w:rsidRPr="002964AC" w:rsidRDefault="00000000">
            <w:pPr>
              <w:pStyle w:val="TableParagraph"/>
              <w:spacing w:before="1" w:line="224" w:lineRule="exact"/>
              <w:rPr>
                <w:lang w:val="en-US"/>
              </w:rPr>
            </w:pPr>
            <w:r w:rsidRPr="002964AC">
              <w:rPr>
                <w:spacing w:val="-2"/>
                <w:sz w:val="20"/>
                <w:lang w:val="en-US"/>
              </w:rPr>
              <w:t>Protocol Code</w:t>
            </w:r>
          </w:p>
        </w:tc>
        <w:tc>
          <w:tcPr>
            <w:tcW w:w="21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EC6E627" w14:textId="77777777" w:rsidR="008279C6" w:rsidRPr="002964AC" w:rsidRDefault="00000000">
            <w:pPr>
              <w:pStyle w:val="TableParagraph"/>
              <w:spacing w:before="1" w:line="224" w:lineRule="exact"/>
              <w:rPr>
                <w:lang w:val="en-US"/>
              </w:rPr>
            </w:pPr>
            <w:r w:rsidRPr="002964AC">
              <w:rPr>
                <w:spacing w:val="-2"/>
                <w:sz w:val="20"/>
                <w:lang w:val="en-US"/>
              </w:rPr>
              <w:t>Animal ID</w:t>
            </w:r>
          </w:p>
        </w:tc>
        <w:tc>
          <w:tcPr>
            <w:tcW w:w="21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F7858E3" w14:textId="77777777" w:rsidR="008279C6" w:rsidRPr="002964AC" w:rsidRDefault="00000000">
            <w:pPr>
              <w:pStyle w:val="TableParagraph"/>
              <w:spacing w:before="1" w:line="224" w:lineRule="exact"/>
              <w:ind w:left="106"/>
              <w:rPr>
                <w:lang w:val="en-US"/>
              </w:rPr>
            </w:pPr>
            <w:r w:rsidRPr="002964AC">
              <w:rPr>
                <w:spacing w:val="-4"/>
                <w:w w:val="110"/>
                <w:sz w:val="20"/>
                <w:lang w:val="en-US"/>
              </w:rPr>
              <w:t>Strain</w:t>
            </w:r>
          </w:p>
        </w:tc>
        <w:tc>
          <w:tcPr>
            <w:tcW w:w="216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6F6B377" w14:textId="77777777" w:rsidR="008279C6" w:rsidRPr="002964AC" w:rsidRDefault="00000000">
            <w:pPr>
              <w:pStyle w:val="TableParagraph"/>
              <w:spacing w:before="1" w:line="224" w:lineRule="exact"/>
              <w:ind w:left="105"/>
              <w:rPr>
                <w:lang w:val="en-US"/>
              </w:rPr>
            </w:pPr>
            <w:r w:rsidRPr="002964AC">
              <w:rPr>
                <w:spacing w:val="-4"/>
                <w:sz w:val="20"/>
                <w:lang w:val="en-US"/>
              </w:rPr>
              <w:t>Diet</w:t>
            </w:r>
            <w:r w:rsidRPr="002964AC">
              <w:rPr>
                <w:spacing w:val="-7"/>
                <w:sz w:val="20"/>
                <w:lang w:val="en-US"/>
              </w:rPr>
              <w:t xml:space="preserve"> </w:t>
            </w:r>
            <w:r w:rsidRPr="002964AC">
              <w:rPr>
                <w:spacing w:val="-2"/>
                <w:sz w:val="20"/>
                <w:lang w:val="en-US"/>
              </w:rPr>
              <w:t>(HFD)</w:t>
            </w:r>
          </w:p>
        </w:tc>
      </w:tr>
      <w:tr w:rsidR="008279C6" w:rsidRPr="002964AC" w14:paraId="65E80DC8" w14:textId="77777777">
        <w:tblPrEx>
          <w:tblCellMar>
            <w:top w:w="0" w:type="dxa"/>
            <w:bottom w:w="0" w:type="dxa"/>
          </w:tblCellMar>
        </w:tblPrEx>
        <w:trPr>
          <w:trHeight w:val="244"/>
        </w:trPr>
        <w:tc>
          <w:tcPr>
            <w:tcW w:w="21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6260EF5" w14:textId="77777777" w:rsidR="008279C6" w:rsidRPr="002964AC" w:rsidRDefault="008279C6">
            <w:pPr>
              <w:pStyle w:val="TableParagraph"/>
              <w:spacing w:before="0"/>
              <w:ind w:left="0"/>
              <w:rPr>
                <w:rFonts w:ascii="Times New Roman" w:hAnsi="Times New Roman"/>
                <w:sz w:val="16"/>
                <w:lang w:val="en-US"/>
              </w:rPr>
            </w:pPr>
          </w:p>
        </w:tc>
        <w:tc>
          <w:tcPr>
            <w:tcW w:w="21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D18ACD6" w14:textId="77777777" w:rsidR="008279C6" w:rsidRPr="002964AC" w:rsidRDefault="008279C6">
            <w:pPr>
              <w:pStyle w:val="TableParagraph"/>
              <w:spacing w:before="0"/>
              <w:ind w:left="0"/>
              <w:rPr>
                <w:rFonts w:ascii="Times New Roman" w:hAnsi="Times New Roman"/>
                <w:sz w:val="16"/>
                <w:lang w:val="en-US"/>
              </w:rPr>
            </w:pPr>
          </w:p>
        </w:tc>
        <w:tc>
          <w:tcPr>
            <w:tcW w:w="21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6AB73CB" w14:textId="77777777" w:rsidR="008279C6" w:rsidRPr="002964AC" w:rsidRDefault="008279C6">
            <w:pPr>
              <w:pStyle w:val="TableParagraph"/>
              <w:spacing w:before="0"/>
              <w:ind w:left="0"/>
              <w:rPr>
                <w:rFonts w:ascii="Times New Roman" w:hAnsi="Times New Roman"/>
                <w:sz w:val="16"/>
                <w:lang w:val="en-US"/>
              </w:rPr>
            </w:pPr>
          </w:p>
        </w:tc>
        <w:tc>
          <w:tcPr>
            <w:tcW w:w="216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A861BDF" w14:textId="77777777" w:rsidR="008279C6" w:rsidRPr="002964AC" w:rsidRDefault="008279C6">
            <w:pPr>
              <w:pStyle w:val="TableParagraph"/>
              <w:spacing w:before="0"/>
              <w:ind w:left="0"/>
              <w:rPr>
                <w:rFonts w:ascii="Times New Roman" w:hAnsi="Times New Roman"/>
                <w:sz w:val="16"/>
                <w:lang w:val="en-US"/>
              </w:rPr>
            </w:pPr>
          </w:p>
        </w:tc>
      </w:tr>
    </w:tbl>
    <w:p w14:paraId="12658E58" w14:textId="77777777" w:rsidR="008279C6" w:rsidRPr="002964AC" w:rsidRDefault="00000000">
      <w:pPr>
        <w:pStyle w:val="Standard"/>
        <w:spacing w:before="161"/>
        <w:ind w:left="622"/>
        <w:rPr>
          <w:lang w:val="en-US"/>
        </w:rPr>
      </w:pPr>
      <w:r w:rsidRPr="002964AC">
        <w:rPr>
          <w:color w:val="1381AB"/>
          <w:spacing w:val="-2"/>
          <w:sz w:val="20"/>
          <w:lang w:val="en-US"/>
        </w:rPr>
        <w:t>Severity Assessment</w:t>
      </w:r>
    </w:p>
    <w:p w14:paraId="5D1293E5" w14:textId="77777777" w:rsidR="008279C6" w:rsidRPr="002964AC" w:rsidRDefault="008279C6">
      <w:pPr>
        <w:pStyle w:val="Textbody"/>
        <w:rPr>
          <w:sz w:val="10"/>
          <w:lang w:val="en-US"/>
        </w:rPr>
      </w:pPr>
    </w:p>
    <w:tbl>
      <w:tblPr>
        <w:tblW w:w="8643" w:type="dxa"/>
        <w:tblInd w:w="627" w:type="dxa"/>
        <w:tblLayout w:type="fixed"/>
        <w:tblCellMar>
          <w:left w:w="10" w:type="dxa"/>
          <w:right w:w="10" w:type="dxa"/>
        </w:tblCellMar>
        <w:tblLook w:val="0000" w:firstRow="0" w:lastRow="0" w:firstColumn="0" w:lastColumn="0" w:noHBand="0" w:noVBand="0"/>
      </w:tblPr>
      <w:tblGrid>
        <w:gridCol w:w="1728"/>
        <w:gridCol w:w="1729"/>
        <w:gridCol w:w="1728"/>
        <w:gridCol w:w="1730"/>
        <w:gridCol w:w="1728"/>
      </w:tblGrid>
      <w:tr w:rsidR="008279C6" w:rsidRPr="002964AC" w14:paraId="5B6AE4CB" w14:textId="77777777">
        <w:tblPrEx>
          <w:tblCellMar>
            <w:top w:w="0" w:type="dxa"/>
            <w:bottom w:w="0" w:type="dxa"/>
          </w:tblCellMar>
        </w:tblPrEx>
        <w:trPr>
          <w:trHeight w:val="244"/>
        </w:trPr>
        <w:tc>
          <w:tcPr>
            <w:tcW w:w="172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CC08E6F" w14:textId="77777777" w:rsidR="008279C6" w:rsidRPr="002964AC" w:rsidRDefault="00000000">
            <w:pPr>
              <w:pStyle w:val="TableParagraph"/>
              <w:spacing w:before="1" w:line="224" w:lineRule="exact"/>
              <w:rPr>
                <w:spacing w:val="-2"/>
                <w:sz w:val="20"/>
                <w:lang w:val="en-US"/>
              </w:rPr>
            </w:pPr>
            <w:r w:rsidRPr="002964AC">
              <w:rPr>
                <w:spacing w:val="-2"/>
                <w:sz w:val="20"/>
                <w:lang w:val="en-US"/>
              </w:rPr>
              <w:t>Dimension</w:t>
            </w:r>
          </w:p>
        </w:tc>
        <w:tc>
          <w:tcPr>
            <w:tcW w:w="172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22514C8" w14:textId="77777777" w:rsidR="008279C6" w:rsidRPr="002964AC" w:rsidRDefault="00000000">
            <w:pPr>
              <w:pStyle w:val="TableParagraph"/>
              <w:spacing w:before="0" w:line="224" w:lineRule="exact"/>
              <w:rPr>
                <w:lang w:val="en-US"/>
              </w:rPr>
            </w:pPr>
            <w:r w:rsidRPr="002964AC">
              <w:rPr>
                <w:spacing w:val="-10"/>
                <w:w w:val="95"/>
                <w:sz w:val="20"/>
                <w:lang w:val="en-US"/>
              </w:rPr>
              <w:t>0</w:t>
            </w:r>
          </w:p>
        </w:tc>
        <w:tc>
          <w:tcPr>
            <w:tcW w:w="172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39B4268" w14:textId="77777777" w:rsidR="008279C6" w:rsidRPr="002964AC" w:rsidRDefault="00000000">
            <w:pPr>
              <w:pStyle w:val="TableParagraph"/>
              <w:spacing w:before="0" w:line="224" w:lineRule="exact"/>
              <w:rPr>
                <w:lang w:val="en-US"/>
              </w:rPr>
            </w:pPr>
            <w:r w:rsidRPr="002964AC">
              <w:rPr>
                <w:spacing w:val="-10"/>
                <w:w w:val="95"/>
                <w:sz w:val="20"/>
                <w:lang w:val="en-US"/>
              </w:rPr>
              <w:t>1</w:t>
            </w:r>
          </w:p>
        </w:tc>
        <w:tc>
          <w:tcPr>
            <w:tcW w:w="173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64F4C19" w14:textId="77777777" w:rsidR="008279C6" w:rsidRPr="002964AC" w:rsidRDefault="00000000">
            <w:pPr>
              <w:pStyle w:val="TableParagraph"/>
              <w:spacing w:before="0" w:line="224" w:lineRule="exact"/>
              <w:ind w:left="106"/>
              <w:rPr>
                <w:lang w:val="en-US"/>
              </w:rPr>
            </w:pPr>
            <w:r w:rsidRPr="002964AC">
              <w:rPr>
                <w:spacing w:val="-10"/>
                <w:w w:val="95"/>
                <w:sz w:val="20"/>
                <w:lang w:val="en-US"/>
              </w:rPr>
              <w:t>2</w:t>
            </w:r>
          </w:p>
        </w:tc>
        <w:tc>
          <w:tcPr>
            <w:tcW w:w="172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B273D63" w14:textId="77777777" w:rsidR="008279C6" w:rsidRPr="002964AC" w:rsidRDefault="00000000">
            <w:pPr>
              <w:pStyle w:val="TableParagraph"/>
              <w:spacing w:before="0" w:line="224" w:lineRule="exact"/>
              <w:ind w:left="106"/>
              <w:rPr>
                <w:lang w:val="en-US"/>
              </w:rPr>
            </w:pPr>
            <w:r w:rsidRPr="002964AC">
              <w:rPr>
                <w:spacing w:val="-10"/>
                <w:w w:val="95"/>
                <w:sz w:val="20"/>
                <w:lang w:val="en-US"/>
              </w:rPr>
              <w:t>3</w:t>
            </w:r>
          </w:p>
        </w:tc>
      </w:tr>
      <w:tr w:rsidR="008279C6" w:rsidRPr="002964AC" w14:paraId="1C7C5C28" w14:textId="77777777">
        <w:tblPrEx>
          <w:tblCellMar>
            <w:top w:w="0" w:type="dxa"/>
            <w:bottom w:w="0" w:type="dxa"/>
          </w:tblCellMar>
        </w:tblPrEx>
        <w:trPr>
          <w:trHeight w:val="736"/>
        </w:trPr>
        <w:tc>
          <w:tcPr>
            <w:tcW w:w="172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ED813E4" w14:textId="77777777" w:rsidR="008279C6" w:rsidRPr="002964AC" w:rsidRDefault="00000000">
            <w:pPr>
              <w:pStyle w:val="TableParagraph"/>
              <w:spacing w:before="1" w:line="224" w:lineRule="exact"/>
              <w:rPr>
                <w:spacing w:val="-2"/>
                <w:sz w:val="20"/>
                <w:lang w:val="en-US"/>
              </w:rPr>
            </w:pPr>
            <w:r w:rsidRPr="002964AC">
              <w:rPr>
                <w:spacing w:val="-2"/>
                <w:sz w:val="20"/>
                <w:lang w:val="en-US"/>
              </w:rPr>
              <w:t>Type of Lesion (COL)</w:t>
            </w:r>
          </w:p>
        </w:tc>
        <w:tc>
          <w:tcPr>
            <w:tcW w:w="172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27FEAFE" w14:textId="77777777" w:rsidR="008279C6" w:rsidRPr="002964AC" w:rsidRDefault="00000000">
            <w:pPr>
              <w:pStyle w:val="TableParagraph"/>
              <w:spacing w:before="1" w:line="224" w:lineRule="exact"/>
              <w:rPr>
                <w:spacing w:val="-2"/>
                <w:sz w:val="20"/>
                <w:lang w:val="en-US"/>
              </w:rPr>
            </w:pPr>
            <w:r w:rsidRPr="002964AC">
              <w:rPr>
                <w:spacing w:val="-2"/>
                <w:sz w:val="20"/>
                <w:lang w:val="en-US"/>
              </w:rPr>
              <w:t>Intact skin</w:t>
            </w:r>
          </w:p>
        </w:tc>
        <w:tc>
          <w:tcPr>
            <w:tcW w:w="172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066F1F4" w14:textId="77777777" w:rsidR="008279C6" w:rsidRPr="002964AC" w:rsidRDefault="00000000">
            <w:pPr>
              <w:pStyle w:val="TableParagraph"/>
              <w:spacing w:before="1" w:line="224" w:lineRule="exact"/>
              <w:rPr>
                <w:spacing w:val="-2"/>
                <w:sz w:val="20"/>
                <w:lang w:val="en-US"/>
              </w:rPr>
            </w:pPr>
            <w:r w:rsidRPr="002964AC">
              <w:rPr>
                <w:spacing w:val="-2"/>
                <w:sz w:val="20"/>
                <w:lang w:val="en-US"/>
              </w:rPr>
              <w:t>Excoriation / punctate scab</w:t>
            </w:r>
          </w:p>
        </w:tc>
        <w:tc>
          <w:tcPr>
            <w:tcW w:w="173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85D1C1F" w14:textId="77777777" w:rsidR="008279C6" w:rsidRPr="002964AC" w:rsidRDefault="00000000">
            <w:pPr>
              <w:pStyle w:val="TableParagraph"/>
              <w:spacing w:before="1" w:line="224" w:lineRule="exact"/>
              <w:rPr>
                <w:spacing w:val="-2"/>
                <w:sz w:val="20"/>
                <w:lang w:val="en-US"/>
              </w:rPr>
            </w:pPr>
            <w:r w:rsidRPr="002964AC">
              <w:rPr>
                <w:spacing w:val="-2"/>
                <w:sz w:val="20"/>
                <w:lang w:val="en-US"/>
              </w:rPr>
              <w:t>Coalescing scab</w:t>
            </w:r>
          </w:p>
          <w:p w14:paraId="670C9C1D" w14:textId="77777777" w:rsidR="008279C6" w:rsidRPr="002964AC" w:rsidRDefault="00000000">
            <w:pPr>
              <w:pStyle w:val="TableParagraph"/>
              <w:spacing w:before="1" w:line="224" w:lineRule="exact"/>
              <w:rPr>
                <w:spacing w:val="-2"/>
                <w:sz w:val="20"/>
                <w:lang w:val="en-US"/>
              </w:rPr>
            </w:pPr>
            <w:r w:rsidRPr="002964AC">
              <w:rPr>
                <w:spacing w:val="-2"/>
                <w:sz w:val="20"/>
                <w:lang w:val="en-US"/>
              </w:rPr>
              <w:t>(&gt;2 mm)</w:t>
            </w:r>
          </w:p>
        </w:tc>
        <w:tc>
          <w:tcPr>
            <w:tcW w:w="172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9CDEFFB" w14:textId="77777777" w:rsidR="008279C6" w:rsidRPr="002964AC" w:rsidRDefault="00000000">
            <w:pPr>
              <w:pStyle w:val="TableParagraph"/>
              <w:spacing w:before="1" w:line="224" w:lineRule="exact"/>
              <w:rPr>
                <w:spacing w:val="-2"/>
                <w:sz w:val="20"/>
                <w:lang w:val="en-US"/>
              </w:rPr>
            </w:pPr>
            <w:r w:rsidRPr="002964AC">
              <w:rPr>
                <w:spacing w:val="-2"/>
                <w:sz w:val="20"/>
                <w:lang w:val="en-US"/>
              </w:rPr>
              <w:t>Erosion / ulcer</w:t>
            </w:r>
          </w:p>
        </w:tc>
      </w:tr>
      <w:tr w:rsidR="008279C6" w:rsidRPr="002964AC" w14:paraId="06D6C837" w14:textId="77777777">
        <w:tblPrEx>
          <w:tblCellMar>
            <w:top w:w="0" w:type="dxa"/>
            <w:bottom w:w="0" w:type="dxa"/>
          </w:tblCellMar>
        </w:tblPrEx>
        <w:trPr>
          <w:trHeight w:val="489"/>
        </w:trPr>
        <w:tc>
          <w:tcPr>
            <w:tcW w:w="172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9E83A8D" w14:textId="77777777" w:rsidR="008279C6" w:rsidRPr="002964AC" w:rsidRDefault="00000000">
            <w:pPr>
              <w:pStyle w:val="TableParagraph"/>
              <w:spacing w:before="1" w:line="224" w:lineRule="exact"/>
              <w:rPr>
                <w:spacing w:val="-2"/>
                <w:sz w:val="20"/>
                <w:lang w:val="en-US"/>
              </w:rPr>
            </w:pPr>
            <w:r w:rsidRPr="002964AC">
              <w:rPr>
                <w:spacing w:val="-2"/>
                <w:sz w:val="20"/>
                <w:lang w:val="en-US"/>
              </w:rPr>
              <w:t>Affected Surface Area (BSA)</w:t>
            </w:r>
          </w:p>
        </w:tc>
        <w:tc>
          <w:tcPr>
            <w:tcW w:w="172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D1B3321" w14:textId="77777777" w:rsidR="008279C6" w:rsidRPr="002964AC" w:rsidRDefault="00000000">
            <w:pPr>
              <w:pStyle w:val="TableParagraph"/>
              <w:spacing w:before="1" w:line="224" w:lineRule="exact"/>
              <w:rPr>
                <w:spacing w:val="-2"/>
                <w:sz w:val="20"/>
                <w:lang w:val="en-US"/>
              </w:rPr>
            </w:pPr>
            <w:r w:rsidRPr="002964AC">
              <w:rPr>
                <w:spacing w:val="-2"/>
                <w:sz w:val="20"/>
                <w:lang w:val="en-US"/>
              </w:rPr>
              <w:t>0 %</w:t>
            </w:r>
          </w:p>
        </w:tc>
        <w:tc>
          <w:tcPr>
            <w:tcW w:w="172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7852EC9" w14:textId="77777777" w:rsidR="008279C6" w:rsidRPr="002964AC" w:rsidRDefault="00000000">
            <w:pPr>
              <w:pStyle w:val="TableParagraph"/>
              <w:spacing w:before="1" w:line="224" w:lineRule="exact"/>
              <w:rPr>
                <w:spacing w:val="-2"/>
                <w:sz w:val="20"/>
                <w:lang w:val="en-US"/>
              </w:rPr>
            </w:pPr>
            <w:r w:rsidRPr="002964AC">
              <w:rPr>
                <w:spacing w:val="-2"/>
                <w:sz w:val="20"/>
                <w:lang w:val="en-US"/>
              </w:rPr>
              <w:t>&lt; 1 %</w:t>
            </w:r>
          </w:p>
        </w:tc>
        <w:tc>
          <w:tcPr>
            <w:tcW w:w="173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B60BEE4" w14:textId="77777777" w:rsidR="008279C6" w:rsidRPr="002964AC" w:rsidRDefault="00000000">
            <w:pPr>
              <w:pStyle w:val="TableParagraph"/>
              <w:spacing w:before="1" w:line="224" w:lineRule="exact"/>
              <w:rPr>
                <w:spacing w:val="-2"/>
                <w:sz w:val="20"/>
                <w:lang w:val="en-US"/>
              </w:rPr>
            </w:pPr>
            <w:r w:rsidRPr="002964AC">
              <w:rPr>
                <w:spacing w:val="-2"/>
                <w:sz w:val="20"/>
                <w:lang w:val="en-US"/>
              </w:rPr>
              <w:t>1–5 %</w:t>
            </w:r>
          </w:p>
        </w:tc>
        <w:tc>
          <w:tcPr>
            <w:tcW w:w="172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98823EB" w14:textId="77777777" w:rsidR="008279C6" w:rsidRPr="002964AC" w:rsidRDefault="00000000">
            <w:pPr>
              <w:pStyle w:val="TableParagraph"/>
              <w:spacing w:before="1" w:line="224" w:lineRule="exact"/>
              <w:rPr>
                <w:spacing w:val="-2"/>
                <w:sz w:val="20"/>
                <w:lang w:val="en-US"/>
              </w:rPr>
            </w:pPr>
            <w:r w:rsidRPr="002964AC">
              <w:rPr>
                <w:spacing w:val="-2"/>
                <w:sz w:val="20"/>
                <w:lang w:val="en-US"/>
              </w:rPr>
              <w:t>&gt; 5 %</w:t>
            </w:r>
          </w:p>
        </w:tc>
      </w:tr>
      <w:tr w:rsidR="008279C6" w:rsidRPr="002964AC" w14:paraId="68D2C5B8" w14:textId="77777777">
        <w:tblPrEx>
          <w:tblCellMar>
            <w:top w:w="0" w:type="dxa"/>
            <w:bottom w:w="0" w:type="dxa"/>
          </w:tblCellMar>
        </w:tblPrEx>
        <w:trPr>
          <w:trHeight w:val="491"/>
        </w:trPr>
        <w:tc>
          <w:tcPr>
            <w:tcW w:w="172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8CB9149" w14:textId="77777777" w:rsidR="008279C6" w:rsidRPr="002964AC" w:rsidRDefault="00000000">
            <w:pPr>
              <w:pStyle w:val="TableParagraph"/>
              <w:spacing w:before="1" w:line="224" w:lineRule="exact"/>
              <w:rPr>
                <w:spacing w:val="-2"/>
                <w:sz w:val="20"/>
                <w:lang w:val="en-US"/>
              </w:rPr>
            </w:pPr>
            <w:r w:rsidRPr="002964AC">
              <w:rPr>
                <w:spacing w:val="-2"/>
                <w:sz w:val="20"/>
                <w:lang w:val="en-US"/>
              </w:rPr>
              <w:t>Size / Length</w:t>
            </w:r>
          </w:p>
        </w:tc>
        <w:tc>
          <w:tcPr>
            <w:tcW w:w="172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4919D46" w14:textId="77777777" w:rsidR="008279C6" w:rsidRPr="002964AC" w:rsidRDefault="00000000">
            <w:pPr>
              <w:pStyle w:val="TableParagraph"/>
              <w:spacing w:before="1" w:line="224" w:lineRule="exact"/>
              <w:rPr>
                <w:spacing w:val="-2"/>
                <w:sz w:val="20"/>
                <w:lang w:val="en-US"/>
              </w:rPr>
            </w:pPr>
            <w:r w:rsidRPr="002964AC">
              <w:rPr>
                <w:spacing w:val="-2"/>
                <w:sz w:val="20"/>
                <w:lang w:val="en-US"/>
              </w:rPr>
              <w:t>No lesion</w:t>
            </w:r>
          </w:p>
        </w:tc>
        <w:tc>
          <w:tcPr>
            <w:tcW w:w="172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14B54BB" w14:textId="77777777" w:rsidR="008279C6" w:rsidRPr="002964AC" w:rsidRDefault="00000000">
            <w:pPr>
              <w:pStyle w:val="TableParagraph"/>
              <w:spacing w:before="1" w:line="224" w:lineRule="exact"/>
              <w:rPr>
                <w:spacing w:val="-2"/>
                <w:sz w:val="20"/>
                <w:lang w:val="en-US"/>
              </w:rPr>
            </w:pPr>
            <w:r w:rsidRPr="002964AC">
              <w:rPr>
                <w:spacing w:val="-2"/>
                <w:sz w:val="20"/>
                <w:lang w:val="en-US"/>
              </w:rPr>
              <w:t>&lt; 1 cm</w:t>
            </w:r>
          </w:p>
        </w:tc>
        <w:tc>
          <w:tcPr>
            <w:tcW w:w="173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1FE5CA7" w14:textId="77777777" w:rsidR="008279C6" w:rsidRPr="002964AC" w:rsidRDefault="00000000">
            <w:pPr>
              <w:pStyle w:val="TableParagraph"/>
              <w:spacing w:before="1" w:line="224" w:lineRule="exact"/>
              <w:rPr>
                <w:spacing w:val="-2"/>
                <w:sz w:val="20"/>
                <w:lang w:val="en-US"/>
              </w:rPr>
            </w:pPr>
            <w:r w:rsidRPr="002964AC">
              <w:rPr>
                <w:spacing w:val="-2"/>
                <w:sz w:val="20"/>
                <w:lang w:val="en-US"/>
              </w:rPr>
              <w:t>1–2 cm</w:t>
            </w:r>
          </w:p>
        </w:tc>
        <w:tc>
          <w:tcPr>
            <w:tcW w:w="172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63560E4" w14:textId="77777777" w:rsidR="008279C6" w:rsidRPr="002964AC" w:rsidRDefault="00000000">
            <w:pPr>
              <w:pStyle w:val="TableParagraph"/>
              <w:spacing w:before="1" w:line="224" w:lineRule="exact"/>
              <w:rPr>
                <w:spacing w:val="-2"/>
                <w:sz w:val="20"/>
                <w:lang w:val="en-US"/>
              </w:rPr>
            </w:pPr>
            <w:r w:rsidRPr="002964AC">
              <w:rPr>
                <w:spacing w:val="-2"/>
                <w:sz w:val="20"/>
                <w:lang w:val="en-US"/>
              </w:rPr>
              <w:t>&gt; 2 cm</w:t>
            </w:r>
          </w:p>
        </w:tc>
      </w:tr>
      <w:tr w:rsidR="008279C6" w:rsidRPr="002964AC" w14:paraId="42934D27" w14:textId="77777777">
        <w:tblPrEx>
          <w:tblCellMar>
            <w:top w:w="0" w:type="dxa"/>
            <w:bottom w:w="0" w:type="dxa"/>
          </w:tblCellMar>
        </w:tblPrEx>
        <w:trPr>
          <w:trHeight w:val="459"/>
        </w:trPr>
        <w:tc>
          <w:tcPr>
            <w:tcW w:w="172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8F81B34" w14:textId="77777777" w:rsidR="008279C6" w:rsidRPr="002964AC" w:rsidRDefault="00000000">
            <w:pPr>
              <w:pStyle w:val="TableParagraph"/>
              <w:spacing w:before="1" w:line="224" w:lineRule="exact"/>
              <w:rPr>
                <w:spacing w:val="-2"/>
                <w:sz w:val="20"/>
                <w:lang w:val="en-US"/>
              </w:rPr>
            </w:pPr>
            <w:r w:rsidRPr="002964AC">
              <w:rPr>
                <w:spacing w:val="-2"/>
                <w:sz w:val="20"/>
                <w:lang w:val="en-US"/>
              </w:rPr>
              <w:t>Affected regions</w:t>
            </w:r>
          </w:p>
        </w:tc>
        <w:tc>
          <w:tcPr>
            <w:tcW w:w="172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138814A" w14:textId="77777777" w:rsidR="008279C6" w:rsidRPr="002964AC" w:rsidRDefault="00000000">
            <w:pPr>
              <w:pStyle w:val="TableParagraph"/>
              <w:spacing w:before="1" w:line="224" w:lineRule="exact"/>
              <w:rPr>
                <w:spacing w:val="-2"/>
                <w:sz w:val="20"/>
                <w:lang w:val="en-US"/>
              </w:rPr>
            </w:pPr>
            <w:r w:rsidRPr="002964AC">
              <w:rPr>
                <w:spacing w:val="-2"/>
                <w:sz w:val="20"/>
                <w:lang w:val="en-US"/>
              </w:rPr>
              <w:t>None</w:t>
            </w:r>
          </w:p>
        </w:tc>
        <w:tc>
          <w:tcPr>
            <w:tcW w:w="172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FC4E732" w14:textId="77777777" w:rsidR="008279C6" w:rsidRPr="002964AC" w:rsidRDefault="00000000">
            <w:pPr>
              <w:pStyle w:val="TableParagraph"/>
              <w:spacing w:before="1" w:line="224" w:lineRule="exact"/>
              <w:rPr>
                <w:spacing w:val="-2"/>
                <w:sz w:val="20"/>
                <w:lang w:val="en-US"/>
              </w:rPr>
            </w:pPr>
            <w:r w:rsidRPr="002964AC">
              <w:rPr>
                <w:spacing w:val="-2"/>
                <w:sz w:val="20"/>
                <w:lang w:val="en-US"/>
              </w:rPr>
              <w:t>1 region</w:t>
            </w:r>
          </w:p>
        </w:tc>
        <w:tc>
          <w:tcPr>
            <w:tcW w:w="173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FE657E8" w14:textId="77777777" w:rsidR="008279C6" w:rsidRPr="002964AC" w:rsidRDefault="00000000">
            <w:pPr>
              <w:pStyle w:val="TableParagraph"/>
              <w:spacing w:before="1" w:line="224" w:lineRule="exact"/>
              <w:rPr>
                <w:spacing w:val="-2"/>
                <w:sz w:val="20"/>
                <w:lang w:val="en-US"/>
              </w:rPr>
            </w:pPr>
            <w:r w:rsidRPr="002964AC">
              <w:rPr>
                <w:spacing w:val="-2"/>
                <w:sz w:val="20"/>
                <w:lang w:val="en-US"/>
              </w:rPr>
              <w:t>2 regions</w:t>
            </w:r>
          </w:p>
        </w:tc>
        <w:tc>
          <w:tcPr>
            <w:tcW w:w="172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2C74AF4" w14:textId="77777777" w:rsidR="008279C6" w:rsidRPr="002964AC" w:rsidRDefault="00000000">
            <w:pPr>
              <w:pStyle w:val="TableParagraph"/>
              <w:spacing w:before="1" w:line="224" w:lineRule="exact"/>
              <w:rPr>
                <w:spacing w:val="-2"/>
                <w:sz w:val="20"/>
                <w:lang w:val="en-US"/>
              </w:rPr>
            </w:pPr>
            <w:r w:rsidRPr="002964AC">
              <w:rPr>
                <w:spacing w:val="-2"/>
                <w:sz w:val="20"/>
                <w:lang w:val="en-US"/>
              </w:rPr>
              <w:t>≥ 3 regions</w:t>
            </w:r>
          </w:p>
        </w:tc>
      </w:tr>
    </w:tbl>
    <w:p w14:paraId="2803BB31" w14:textId="77777777" w:rsidR="008279C6" w:rsidRPr="002964AC" w:rsidRDefault="00000000">
      <w:pPr>
        <w:pStyle w:val="Standard"/>
        <w:spacing w:before="162"/>
        <w:ind w:left="622"/>
        <w:rPr>
          <w:lang w:val="en-US"/>
        </w:rPr>
      </w:pPr>
      <w:r w:rsidRPr="002964AC">
        <w:rPr>
          <w:color w:val="1381AB"/>
          <w:spacing w:val="-2"/>
          <w:sz w:val="20"/>
          <w:lang w:val="en-US"/>
        </w:rPr>
        <w:t>Score Calculation</w:t>
      </w:r>
    </w:p>
    <w:p w14:paraId="32312177" w14:textId="77777777" w:rsidR="008279C6" w:rsidRPr="002964AC" w:rsidRDefault="00000000">
      <w:pPr>
        <w:pStyle w:val="Prrafodelista"/>
        <w:numPr>
          <w:ilvl w:val="0"/>
          <w:numId w:val="11"/>
        </w:numPr>
        <w:tabs>
          <w:tab w:val="left" w:pos="1594"/>
          <w:tab w:val="left" w:leader="underscore" w:pos="4325"/>
        </w:tabs>
        <w:spacing w:before="120"/>
        <w:ind w:hanging="175"/>
        <w:rPr>
          <w:lang w:val="en-US"/>
        </w:rPr>
      </w:pPr>
      <w:r w:rsidRPr="002964AC">
        <w:rPr>
          <w:spacing w:val="-6"/>
          <w:sz w:val="20"/>
          <w:lang w:val="en-US"/>
        </w:rPr>
        <w:t>Total score</w:t>
      </w:r>
      <w:r w:rsidRPr="002964AC">
        <w:rPr>
          <w:spacing w:val="-3"/>
          <w:sz w:val="20"/>
          <w:lang w:val="en-US"/>
        </w:rPr>
        <w:t xml:space="preserve"> </w:t>
      </w:r>
      <w:r w:rsidRPr="002964AC">
        <w:rPr>
          <w:spacing w:val="-6"/>
          <w:sz w:val="20"/>
          <w:lang w:val="en-US"/>
        </w:rPr>
        <w:t>(sum)</w:t>
      </w:r>
      <w:r w:rsidRPr="002964AC">
        <w:rPr>
          <w:rFonts w:ascii="Times New Roman" w:hAnsi="Times New Roman"/>
          <w:sz w:val="20"/>
          <w:lang w:val="en-US"/>
        </w:rPr>
        <w:tab/>
      </w:r>
      <w:r w:rsidRPr="002964AC">
        <w:rPr>
          <w:spacing w:val="-6"/>
          <w:sz w:val="20"/>
          <w:lang w:val="en-US"/>
        </w:rPr>
        <w:t>/</w:t>
      </w:r>
      <w:r w:rsidRPr="002964AC">
        <w:rPr>
          <w:spacing w:val="-15"/>
          <w:sz w:val="20"/>
          <w:lang w:val="en-US"/>
        </w:rPr>
        <w:t xml:space="preserve"> </w:t>
      </w:r>
      <w:r w:rsidRPr="002964AC">
        <w:rPr>
          <w:spacing w:val="-5"/>
          <w:sz w:val="20"/>
          <w:lang w:val="en-US"/>
        </w:rPr>
        <w:t>12</w:t>
      </w:r>
    </w:p>
    <w:p w14:paraId="21DDA3D4" w14:textId="77777777" w:rsidR="008279C6" w:rsidRPr="002964AC" w:rsidRDefault="00000000">
      <w:pPr>
        <w:pStyle w:val="Prrafodelista"/>
        <w:numPr>
          <w:ilvl w:val="0"/>
          <w:numId w:val="4"/>
        </w:numPr>
        <w:tabs>
          <w:tab w:val="left" w:pos="1594"/>
          <w:tab w:val="left" w:pos="5927"/>
        </w:tabs>
        <w:spacing w:before="40"/>
        <w:ind w:hanging="175"/>
        <w:rPr>
          <w:lang w:val="en-US"/>
        </w:rPr>
      </w:pPr>
      <w:r w:rsidRPr="002964AC">
        <w:rPr>
          <w:sz w:val="20"/>
          <w:lang w:val="en-US"/>
        </w:rPr>
        <w:t xml:space="preserve">Severity (%) = (score / 12) × 100 </w:t>
      </w:r>
      <w:proofErr w:type="gramStart"/>
      <w:r w:rsidRPr="002964AC">
        <w:rPr>
          <w:sz w:val="20"/>
          <w:lang w:val="en-US"/>
        </w:rPr>
        <w:t xml:space="preserve">= </w:t>
      </w:r>
      <w:r w:rsidRPr="002964AC">
        <w:rPr>
          <w:rFonts w:ascii="Times New Roman" w:hAnsi="Times New Roman"/>
          <w:sz w:val="20"/>
          <w:u w:val="single"/>
          <w:lang w:val="en-US"/>
        </w:rPr>
        <w:tab/>
      </w:r>
      <w:r w:rsidRPr="002964AC">
        <w:rPr>
          <w:spacing w:val="-10"/>
          <w:w w:val="95"/>
          <w:sz w:val="20"/>
          <w:lang w:val="en-US"/>
        </w:rPr>
        <w:t>%</w:t>
      </w:r>
      <w:proofErr w:type="gramEnd"/>
    </w:p>
    <w:p w14:paraId="4EE2CE70" w14:textId="77777777" w:rsidR="008279C6" w:rsidRPr="002964AC" w:rsidRDefault="008279C6">
      <w:pPr>
        <w:pStyle w:val="Textbody"/>
        <w:spacing w:before="82"/>
        <w:rPr>
          <w:sz w:val="20"/>
          <w:lang w:val="en-US"/>
        </w:rPr>
      </w:pPr>
    </w:p>
    <w:p w14:paraId="6E167108" w14:textId="77777777" w:rsidR="008279C6" w:rsidRPr="002964AC" w:rsidRDefault="00000000">
      <w:pPr>
        <w:pStyle w:val="Standard"/>
        <w:ind w:left="622"/>
        <w:rPr>
          <w:lang w:val="en-US"/>
        </w:rPr>
      </w:pPr>
      <w:r w:rsidRPr="002964AC">
        <w:rPr>
          <w:spacing w:val="-2"/>
          <w:sz w:val="20"/>
          <w:lang w:val="en-US"/>
        </w:rPr>
        <w:t>Classification:</w:t>
      </w:r>
    </w:p>
    <w:p w14:paraId="6DFB31A5" w14:textId="77777777" w:rsidR="008279C6" w:rsidRPr="002964AC" w:rsidRDefault="00000000">
      <w:pPr>
        <w:pStyle w:val="Prrafodelista"/>
        <w:numPr>
          <w:ilvl w:val="0"/>
          <w:numId w:val="12"/>
        </w:numPr>
        <w:tabs>
          <w:tab w:val="left" w:pos="1694"/>
        </w:tabs>
        <w:spacing w:before="40"/>
        <w:ind w:left="847" w:hanging="225"/>
        <w:rPr>
          <w:spacing w:val="-2"/>
          <w:sz w:val="20"/>
          <w:lang w:val="en-US"/>
        </w:rPr>
      </w:pPr>
      <w:r w:rsidRPr="002964AC">
        <w:rPr>
          <w:spacing w:val="-2"/>
          <w:sz w:val="20"/>
          <w:lang w:val="en-US"/>
        </w:rPr>
        <w:t>0–25 % Mild</w:t>
      </w:r>
    </w:p>
    <w:p w14:paraId="58AC7CF4" w14:textId="77777777" w:rsidR="008279C6" w:rsidRPr="002964AC" w:rsidRDefault="00000000">
      <w:pPr>
        <w:pStyle w:val="Prrafodelista"/>
        <w:numPr>
          <w:ilvl w:val="0"/>
          <w:numId w:val="3"/>
        </w:numPr>
        <w:tabs>
          <w:tab w:val="left" w:pos="1694"/>
        </w:tabs>
        <w:spacing w:before="40"/>
        <w:ind w:left="847" w:hanging="225"/>
        <w:rPr>
          <w:spacing w:val="-2"/>
          <w:sz w:val="20"/>
          <w:lang w:val="en-US"/>
        </w:rPr>
      </w:pPr>
      <w:r w:rsidRPr="002964AC">
        <w:rPr>
          <w:spacing w:val="-2"/>
          <w:sz w:val="20"/>
          <w:lang w:val="en-US"/>
        </w:rPr>
        <w:t>26–50 % Moderate</w:t>
      </w:r>
    </w:p>
    <w:p w14:paraId="6C4279C6" w14:textId="77777777" w:rsidR="008279C6" w:rsidRPr="002964AC" w:rsidRDefault="00000000">
      <w:pPr>
        <w:pStyle w:val="Prrafodelista"/>
        <w:numPr>
          <w:ilvl w:val="0"/>
          <w:numId w:val="3"/>
        </w:numPr>
        <w:tabs>
          <w:tab w:val="left" w:pos="1694"/>
        </w:tabs>
        <w:spacing w:before="40"/>
        <w:ind w:left="847" w:hanging="225"/>
        <w:rPr>
          <w:spacing w:val="-2"/>
          <w:sz w:val="20"/>
          <w:lang w:val="en-US"/>
        </w:rPr>
      </w:pPr>
      <w:r w:rsidRPr="002964AC">
        <w:rPr>
          <w:spacing w:val="-2"/>
          <w:sz w:val="20"/>
          <w:lang w:val="en-US"/>
        </w:rPr>
        <w:t>51–75 % High</w:t>
      </w:r>
    </w:p>
    <w:p w14:paraId="4D4698AA" w14:textId="77777777" w:rsidR="008279C6" w:rsidRPr="002964AC" w:rsidRDefault="00000000">
      <w:pPr>
        <w:pStyle w:val="Prrafodelista"/>
        <w:numPr>
          <w:ilvl w:val="0"/>
          <w:numId w:val="3"/>
        </w:numPr>
        <w:tabs>
          <w:tab w:val="left" w:pos="1469"/>
        </w:tabs>
        <w:spacing w:before="41" w:line="681" w:lineRule="auto"/>
        <w:ind w:right="4723" w:firstLine="0"/>
        <w:rPr>
          <w:lang w:val="en-US"/>
        </w:rPr>
      </w:pPr>
      <w:r w:rsidRPr="002964AC">
        <w:rPr>
          <w:spacing w:val="-2"/>
          <w:sz w:val="20"/>
          <w:lang w:val="en-US"/>
        </w:rPr>
        <w:t>&gt; 75 % Severe (consider humane endpoint) Observations:</w:t>
      </w:r>
    </w:p>
    <w:p w14:paraId="285B95CA" w14:textId="77777777" w:rsidR="008279C6" w:rsidRPr="002964AC" w:rsidRDefault="008279C6">
      <w:pPr>
        <w:pStyle w:val="Textbody"/>
        <w:spacing w:before="2"/>
        <w:rPr>
          <w:sz w:val="6"/>
          <w:lang w:val="en-US"/>
        </w:rPr>
      </w:pPr>
    </w:p>
    <w:p w14:paraId="5C8E2CAA" w14:textId="77777777" w:rsidR="008279C6" w:rsidRPr="002964AC" w:rsidRDefault="008279C6">
      <w:pPr>
        <w:pStyle w:val="Textbody"/>
        <w:rPr>
          <w:sz w:val="20"/>
          <w:lang w:val="en-US"/>
        </w:rPr>
      </w:pPr>
    </w:p>
    <w:p w14:paraId="55545E22" w14:textId="77777777" w:rsidR="008279C6" w:rsidRPr="002964AC" w:rsidRDefault="008279C6">
      <w:pPr>
        <w:pStyle w:val="Textbody"/>
        <w:spacing w:before="15"/>
        <w:rPr>
          <w:sz w:val="20"/>
          <w:lang w:val="en-US"/>
        </w:rPr>
      </w:pPr>
    </w:p>
    <w:p w14:paraId="20AC192B" w14:textId="77777777" w:rsidR="008279C6" w:rsidRPr="002964AC" w:rsidRDefault="00000000">
      <w:pPr>
        <w:pStyle w:val="Standard"/>
        <w:tabs>
          <w:tab w:val="left" w:pos="5142"/>
          <w:tab w:val="left" w:pos="7089"/>
        </w:tabs>
        <w:ind w:left="622"/>
        <w:rPr>
          <w:lang w:val="en-US"/>
        </w:rPr>
        <w:sectPr w:rsidR="008279C6" w:rsidRPr="002964AC">
          <w:headerReference w:type="default" r:id="rId17"/>
          <w:pgSz w:w="12240" w:h="15840"/>
          <w:pgMar w:top="1740" w:right="720" w:bottom="280" w:left="1080" w:header="76" w:footer="720" w:gutter="0"/>
          <w:cols w:space="720"/>
        </w:sectPr>
      </w:pPr>
      <w:r w:rsidRPr="002964AC">
        <w:rPr>
          <w:sz w:val="20"/>
          <w:lang w:val="en-US"/>
        </w:rPr>
        <w:t>Supervisor Signature:</w:t>
      </w:r>
      <w:r w:rsidRPr="002964AC">
        <w:rPr>
          <w:spacing w:val="-9"/>
          <w:sz w:val="20"/>
          <w:lang w:val="en-US"/>
        </w:rPr>
        <w:t xml:space="preserve"> </w:t>
      </w:r>
      <w:r w:rsidRPr="002964AC">
        <w:rPr>
          <w:rFonts w:ascii="Times New Roman" w:hAnsi="Times New Roman"/>
          <w:sz w:val="20"/>
          <w:u w:val="single"/>
          <w:lang w:val="en-US"/>
        </w:rPr>
        <w:tab/>
      </w:r>
      <w:r w:rsidRPr="002964AC">
        <w:rPr>
          <w:rFonts w:ascii="Times New Roman" w:hAnsi="Times New Roman"/>
          <w:spacing w:val="80"/>
          <w:sz w:val="20"/>
          <w:lang w:val="en-US"/>
        </w:rPr>
        <w:t xml:space="preserve"> </w:t>
      </w:r>
      <w:r w:rsidRPr="002964AC">
        <w:rPr>
          <w:sz w:val="20"/>
          <w:lang w:val="en-US"/>
        </w:rPr>
        <w:t xml:space="preserve">Date: </w:t>
      </w:r>
      <w:r w:rsidRPr="002964AC">
        <w:rPr>
          <w:rFonts w:ascii="Times New Roman" w:hAnsi="Times New Roman"/>
          <w:sz w:val="20"/>
          <w:u w:val="single"/>
          <w:lang w:val="en-US"/>
        </w:rPr>
        <w:tab/>
      </w:r>
    </w:p>
    <w:p w14:paraId="054E3FCC" w14:textId="77777777" w:rsidR="008279C6" w:rsidRPr="002964AC" w:rsidRDefault="00000000">
      <w:pPr>
        <w:pStyle w:val="Textbody"/>
        <w:spacing w:before="131"/>
        <w:ind w:left="1598"/>
        <w:jc w:val="center"/>
        <w:rPr>
          <w:rFonts w:ascii="Calibri" w:hAnsi="Calibri"/>
          <w:color w:val="1381AB"/>
          <w:spacing w:val="-2"/>
          <w:sz w:val="22"/>
          <w:lang w:val="en-US"/>
        </w:rPr>
      </w:pPr>
      <w:r w:rsidRPr="002964AC">
        <w:rPr>
          <w:rFonts w:ascii="Calibri" w:hAnsi="Calibri"/>
          <w:color w:val="1381AB"/>
          <w:spacing w:val="-2"/>
          <w:sz w:val="22"/>
          <w:lang w:val="en-US"/>
        </w:rPr>
        <w:lastRenderedPageBreak/>
        <w:t>Severity Quantification Guidelines – Ulcerative Dermatitis (UD)</w:t>
      </w:r>
    </w:p>
    <w:p w14:paraId="25F218ED" w14:textId="77777777" w:rsidR="008279C6" w:rsidRPr="002964AC" w:rsidRDefault="00000000">
      <w:pPr>
        <w:pStyle w:val="Standard"/>
        <w:spacing w:before="180"/>
        <w:ind w:left="622" w:right="975"/>
        <w:jc w:val="both"/>
        <w:rPr>
          <w:lang w:val="en-US"/>
        </w:rPr>
      </w:pPr>
      <w:r w:rsidRPr="002964AC">
        <w:rPr>
          <w:rFonts w:ascii="Calibri" w:hAnsi="Calibri"/>
          <w:spacing w:val="-2"/>
          <w:lang w:val="en-US"/>
        </w:rPr>
        <w:t>This guideline is based on the Ulcerative Dermatitis Severity Score (UDSS) system described for C57BL/6 mice and adapted for operational use in clinical supervision by the CEC-CAA. Dimensions assessed</w:t>
      </w:r>
    </w:p>
    <w:p w14:paraId="53B30F31" w14:textId="77777777" w:rsidR="008279C6" w:rsidRPr="002964AC" w:rsidRDefault="00000000">
      <w:pPr>
        <w:pStyle w:val="Standard"/>
        <w:spacing w:before="180"/>
        <w:ind w:left="622" w:right="978"/>
        <w:jc w:val="both"/>
        <w:rPr>
          <w:rFonts w:ascii="Calibri" w:hAnsi="Calibri"/>
          <w:lang w:val="en-US"/>
        </w:rPr>
      </w:pPr>
      <w:r w:rsidRPr="002964AC">
        <w:rPr>
          <w:rFonts w:ascii="Calibri" w:hAnsi="Calibri"/>
          <w:lang w:val="en-US"/>
        </w:rPr>
        <w:t>Each animal must be evaluated considering four dimensions, which are scored and then integrated into a severity percentage.</w:t>
      </w:r>
    </w:p>
    <w:p w14:paraId="175AB580" w14:textId="77777777" w:rsidR="008279C6" w:rsidRPr="002964AC" w:rsidRDefault="00000000">
      <w:pPr>
        <w:pStyle w:val="Prrafodelista"/>
        <w:numPr>
          <w:ilvl w:val="0"/>
          <w:numId w:val="13"/>
        </w:numPr>
        <w:tabs>
          <w:tab w:val="left" w:pos="3152"/>
        </w:tabs>
        <w:spacing w:before="180"/>
        <w:ind w:hanging="234"/>
        <w:rPr>
          <w:lang w:val="en-US"/>
        </w:rPr>
      </w:pPr>
      <w:r w:rsidRPr="002964AC">
        <w:rPr>
          <w:rFonts w:ascii="Calibri" w:hAnsi="Calibri"/>
          <w:color w:val="1381AB"/>
          <w:lang w:val="en-US"/>
        </w:rPr>
        <w:t>Character</w:t>
      </w:r>
      <w:r w:rsidRPr="002964AC">
        <w:rPr>
          <w:rFonts w:ascii="Calibri" w:hAnsi="Calibri"/>
          <w:color w:val="1381AB"/>
          <w:spacing w:val="-4"/>
          <w:lang w:val="en-US"/>
        </w:rPr>
        <w:t xml:space="preserve"> </w:t>
      </w:r>
      <w:r w:rsidRPr="002964AC">
        <w:rPr>
          <w:rFonts w:ascii="Calibri" w:hAnsi="Calibri"/>
          <w:color w:val="1381AB"/>
          <w:lang w:val="en-US"/>
        </w:rPr>
        <w:t>of</w:t>
      </w:r>
      <w:r w:rsidRPr="002964AC">
        <w:rPr>
          <w:rFonts w:ascii="Calibri" w:hAnsi="Calibri"/>
          <w:color w:val="1381AB"/>
          <w:spacing w:val="-4"/>
          <w:lang w:val="en-US"/>
        </w:rPr>
        <w:t xml:space="preserve"> </w:t>
      </w:r>
      <w:r w:rsidRPr="002964AC">
        <w:rPr>
          <w:rFonts w:ascii="Calibri" w:hAnsi="Calibri"/>
          <w:color w:val="1381AB"/>
          <w:spacing w:val="-2"/>
          <w:lang w:val="en-US"/>
        </w:rPr>
        <w:t>Lesion (COL)</w:t>
      </w:r>
    </w:p>
    <w:p w14:paraId="0DF1BC28" w14:textId="77777777" w:rsidR="008279C6" w:rsidRPr="002964AC" w:rsidRDefault="008279C6">
      <w:pPr>
        <w:pStyle w:val="Textbody"/>
        <w:spacing w:before="1"/>
        <w:rPr>
          <w:rFonts w:ascii="Calibri" w:hAnsi="Calibri"/>
          <w:sz w:val="10"/>
          <w:lang w:val="en-US"/>
        </w:rPr>
      </w:pPr>
    </w:p>
    <w:tbl>
      <w:tblPr>
        <w:tblW w:w="4410" w:type="dxa"/>
        <w:tblInd w:w="2835" w:type="dxa"/>
        <w:tblLayout w:type="fixed"/>
        <w:tblCellMar>
          <w:left w:w="10" w:type="dxa"/>
          <w:right w:w="10" w:type="dxa"/>
        </w:tblCellMar>
        <w:tblLook w:val="0000" w:firstRow="0" w:lastRow="0" w:firstColumn="0" w:lastColumn="0" w:noHBand="0" w:noVBand="0"/>
      </w:tblPr>
      <w:tblGrid>
        <w:gridCol w:w="922"/>
        <w:gridCol w:w="3488"/>
      </w:tblGrid>
      <w:tr w:rsidR="008279C6" w:rsidRPr="002964AC" w14:paraId="436FFE9D" w14:textId="77777777">
        <w:tblPrEx>
          <w:tblCellMar>
            <w:top w:w="0" w:type="dxa"/>
            <w:bottom w:w="0" w:type="dxa"/>
          </w:tblCellMar>
        </w:tblPrEx>
        <w:trPr>
          <w:trHeight w:val="340"/>
        </w:trPr>
        <w:tc>
          <w:tcPr>
            <w:tcW w:w="922"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0DCBF70B" w14:textId="77777777" w:rsidR="008279C6" w:rsidRPr="002964AC" w:rsidRDefault="00000000">
            <w:pPr>
              <w:pStyle w:val="TableParagraph"/>
              <w:rPr>
                <w:lang w:val="en-US"/>
              </w:rPr>
            </w:pPr>
            <w:r w:rsidRPr="002964AC">
              <w:rPr>
                <w:rFonts w:ascii="Calibri" w:hAnsi="Calibri"/>
                <w:b/>
                <w:spacing w:val="-2"/>
                <w:lang w:val="en-US"/>
              </w:rPr>
              <w:t>Score</w:t>
            </w:r>
          </w:p>
        </w:tc>
        <w:tc>
          <w:tcPr>
            <w:tcW w:w="3488"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64D1106C" w14:textId="77777777" w:rsidR="008279C6" w:rsidRPr="002964AC" w:rsidRDefault="00000000">
            <w:pPr>
              <w:pStyle w:val="TableParagraph"/>
              <w:ind w:left="109"/>
              <w:rPr>
                <w:lang w:val="en-US"/>
              </w:rPr>
            </w:pPr>
            <w:r w:rsidRPr="002964AC">
              <w:rPr>
                <w:rFonts w:ascii="Calibri" w:hAnsi="Calibri"/>
                <w:b/>
                <w:spacing w:val="-2"/>
                <w:lang w:val="en-US"/>
              </w:rPr>
              <w:t>Description</w:t>
            </w:r>
          </w:p>
        </w:tc>
      </w:tr>
      <w:tr w:rsidR="008279C6" w:rsidRPr="002964AC" w14:paraId="4BF5468F" w14:textId="77777777">
        <w:tblPrEx>
          <w:tblCellMar>
            <w:top w:w="0" w:type="dxa"/>
            <w:bottom w:w="0" w:type="dxa"/>
          </w:tblCellMar>
        </w:tblPrEx>
        <w:trPr>
          <w:trHeight w:val="340"/>
        </w:trPr>
        <w:tc>
          <w:tcPr>
            <w:tcW w:w="922"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3A879EC8" w14:textId="77777777" w:rsidR="008279C6" w:rsidRPr="002964AC" w:rsidRDefault="00000000">
            <w:pPr>
              <w:pStyle w:val="TableParagraph"/>
              <w:rPr>
                <w:lang w:val="en-US"/>
              </w:rPr>
            </w:pPr>
            <w:r w:rsidRPr="002964AC">
              <w:rPr>
                <w:rFonts w:ascii="Calibri" w:hAnsi="Calibri"/>
                <w:spacing w:val="-10"/>
                <w:lang w:val="en-US"/>
              </w:rPr>
              <w:t>0</w:t>
            </w:r>
          </w:p>
        </w:tc>
        <w:tc>
          <w:tcPr>
            <w:tcW w:w="3488"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7FE33F03" w14:textId="77777777" w:rsidR="008279C6" w:rsidRPr="002964AC" w:rsidRDefault="00000000">
            <w:pPr>
              <w:pStyle w:val="TableParagraph"/>
              <w:ind w:left="109"/>
              <w:rPr>
                <w:lang w:val="en-US"/>
              </w:rPr>
            </w:pPr>
            <w:r w:rsidRPr="002964AC">
              <w:rPr>
                <w:rFonts w:ascii="Calibri" w:hAnsi="Calibri"/>
                <w:lang w:val="en-US"/>
              </w:rPr>
              <w:t>Intact skin, no lesion</w:t>
            </w:r>
          </w:p>
        </w:tc>
      </w:tr>
      <w:tr w:rsidR="008279C6" w:rsidRPr="002964AC" w14:paraId="5AE02260" w14:textId="77777777">
        <w:tblPrEx>
          <w:tblCellMar>
            <w:top w:w="0" w:type="dxa"/>
            <w:bottom w:w="0" w:type="dxa"/>
          </w:tblCellMar>
        </w:tblPrEx>
        <w:trPr>
          <w:trHeight w:val="340"/>
        </w:trPr>
        <w:tc>
          <w:tcPr>
            <w:tcW w:w="922"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1BA0A827" w14:textId="77777777" w:rsidR="008279C6" w:rsidRPr="002964AC" w:rsidRDefault="00000000">
            <w:pPr>
              <w:pStyle w:val="TableParagraph"/>
              <w:rPr>
                <w:lang w:val="en-US"/>
              </w:rPr>
            </w:pPr>
            <w:r w:rsidRPr="002964AC">
              <w:rPr>
                <w:rFonts w:ascii="Calibri" w:hAnsi="Calibri"/>
                <w:spacing w:val="-10"/>
                <w:lang w:val="en-US"/>
              </w:rPr>
              <w:t>1</w:t>
            </w:r>
          </w:p>
        </w:tc>
        <w:tc>
          <w:tcPr>
            <w:tcW w:w="3488"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7D5FAF97" w14:textId="77777777" w:rsidR="008279C6" w:rsidRPr="002964AC" w:rsidRDefault="00000000">
            <w:pPr>
              <w:pStyle w:val="TableParagraph"/>
              <w:ind w:left="109"/>
              <w:rPr>
                <w:lang w:val="en-US"/>
              </w:rPr>
            </w:pPr>
            <w:r w:rsidRPr="002964AC">
              <w:rPr>
                <w:rFonts w:ascii="Calibri" w:hAnsi="Calibri"/>
                <w:spacing w:val="-2"/>
                <w:lang w:val="en-US"/>
              </w:rPr>
              <w:t>Mild excoriation or punctate scab</w:t>
            </w:r>
          </w:p>
        </w:tc>
      </w:tr>
      <w:tr w:rsidR="008279C6" w:rsidRPr="002964AC" w14:paraId="458371EE" w14:textId="77777777">
        <w:tblPrEx>
          <w:tblCellMar>
            <w:top w:w="0" w:type="dxa"/>
            <w:bottom w:w="0" w:type="dxa"/>
          </w:tblCellMar>
        </w:tblPrEx>
        <w:trPr>
          <w:trHeight w:val="340"/>
        </w:trPr>
        <w:tc>
          <w:tcPr>
            <w:tcW w:w="922"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639393B7" w14:textId="77777777" w:rsidR="008279C6" w:rsidRPr="002964AC" w:rsidRDefault="00000000">
            <w:pPr>
              <w:pStyle w:val="TableParagraph"/>
              <w:rPr>
                <w:lang w:val="en-US"/>
              </w:rPr>
            </w:pPr>
            <w:r w:rsidRPr="002964AC">
              <w:rPr>
                <w:rFonts w:ascii="Calibri" w:hAnsi="Calibri"/>
                <w:spacing w:val="-10"/>
                <w:lang w:val="en-US"/>
              </w:rPr>
              <w:t>2</w:t>
            </w:r>
          </w:p>
        </w:tc>
        <w:tc>
          <w:tcPr>
            <w:tcW w:w="3488"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2F96C154" w14:textId="77777777" w:rsidR="008279C6" w:rsidRPr="002964AC" w:rsidRDefault="00000000">
            <w:pPr>
              <w:pStyle w:val="TableParagraph"/>
              <w:ind w:left="109"/>
              <w:rPr>
                <w:lang w:val="en-US"/>
              </w:rPr>
            </w:pPr>
            <w:r w:rsidRPr="002964AC">
              <w:rPr>
                <w:rFonts w:ascii="Calibri" w:hAnsi="Calibri"/>
                <w:spacing w:val="-3"/>
                <w:lang w:val="en-US"/>
              </w:rPr>
              <w:t xml:space="preserve">Coalescing scab </w:t>
            </w:r>
            <w:r w:rsidRPr="002964AC">
              <w:rPr>
                <w:rFonts w:ascii="Calibri" w:hAnsi="Calibri"/>
                <w:lang w:val="en-US"/>
              </w:rPr>
              <w:t>(&gt;</w:t>
            </w:r>
            <w:r w:rsidRPr="002964AC">
              <w:rPr>
                <w:rFonts w:ascii="Calibri" w:hAnsi="Calibri"/>
                <w:spacing w:val="-3"/>
                <w:lang w:val="en-US"/>
              </w:rPr>
              <w:t xml:space="preserve"> </w:t>
            </w:r>
            <w:r w:rsidRPr="002964AC">
              <w:rPr>
                <w:rFonts w:ascii="Calibri" w:hAnsi="Calibri"/>
                <w:lang w:val="en-US"/>
              </w:rPr>
              <w:t>2</w:t>
            </w:r>
            <w:r w:rsidRPr="002964AC">
              <w:rPr>
                <w:rFonts w:ascii="Calibri" w:hAnsi="Calibri"/>
                <w:spacing w:val="-3"/>
                <w:lang w:val="en-US"/>
              </w:rPr>
              <w:t xml:space="preserve"> </w:t>
            </w:r>
            <w:r w:rsidRPr="002964AC">
              <w:rPr>
                <w:rFonts w:ascii="Calibri" w:hAnsi="Calibri"/>
                <w:spacing w:val="-5"/>
                <w:lang w:val="en-US"/>
              </w:rPr>
              <w:t>mm)</w:t>
            </w:r>
          </w:p>
        </w:tc>
      </w:tr>
      <w:tr w:rsidR="008279C6" w:rsidRPr="002964AC" w14:paraId="07146C2B" w14:textId="77777777">
        <w:tblPrEx>
          <w:tblCellMar>
            <w:top w:w="0" w:type="dxa"/>
            <w:bottom w:w="0" w:type="dxa"/>
          </w:tblCellMar>
        </w:tblPrEx>
        <w:trPr>
          <w:trHeight w:val="340"/>
        </w:trPr>
        <w:tc>
          <w:tcPr>
            <w:tcW w:w="922"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5EB69D10" w14:textId="77777777" w:rsidR="008279C6" w:rsidRPr="002964AC" w:rsidRDefault="00000000">
            <w:pPr>
              <w:pStyle w:val="TableParagraph"/>
              <w:rPr>
                <w:lang w:val="en-US"/>
              </w:rPr>
            </w:pPr>
            <w:r w:rsidRPr="002964AC">
              <w:rPr>
                <w:rFonts w:ascii="Calibri" w:hAnsi="Calibri"/>
                <w:spacing w:val="-10"/>
                <w:lang w:val="en-US"/>
              </w:rPr>
              <w:t>3</w:t>
            </w:r>
          </w:p>
        </w:tc>
        <w:tc>
          <w:tcPr>
            <w:tcW w:w="3488"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1EB45458" w14:textId="77777777" w:rsidR="008279C6" w:rsidRPr="002964AC" w:rsidRDefault="00000000">
            <w:pPr>
              <w:pStyle w:val="TableParagraph"/>
              <w:ind w:left="109"/>
              <w:rPr>
                <w:lang w:val="en-US"/>
              </w:rPr>
            </w:pPr>
            <w:r w:rsidRPr="002964AC">
              <w:rPr>
                <w:rFonts w:ascii="Calibri" w:hAnsi="Calibri"/>
                <w:spacing w:val="-2"/>
                <w:lang w:val="en-US"/>
              </w:rPr>
              <w:t>Erosion or open ulcer</w:t>
            </w:r>
          </w:p>
        </w:tc>
      </w:tr>
    </w:tbl>
    <w:p w14:paraId="358669F0" w14:textId="77777777" w:rsidR="008279C6" w:rsidRPr="002964AC" w:rsidRDefault="008279C6">
      <w:pPr>
        <w:pStyle w:val="Textbody"/>
        <w:spacing w:before="203"/>
        <w:rPr>
          <w:rFonts w:ascii="Calibri" w:hAnsi="Calibri"/>
          <w:sz w:val="22"/>
          <w:lang w:val="en-US"/>
        </w:rPr>
      </w:pPr>
    </w:p>
    <w:p w14:paraId="009AFE7F" w14:textId="77777777" w:rsidR="008279C6" w:rsidRPr="002964AC" w:rsidRDefault="00000000">
      <w:pPr>
        <w:pStyle w:val="Prrafodelista"/>
        <w:numPr>
          <w:ilvl w:val="0"/>
          <w:numId w:val="2"/>
        </w:numPr>
        <w:tabs>
          <w:tab w:val="left" w:pos="3132"/>
        </w:tabs>
        <w:ind w:left="1566" w:hanging="224"/>
        <w:rPr>
          <w:lang w:val="en-US"/>
        </w:rPr>
      </w:pPr>
      <w:r w:rsidRPr="002964AC">
        <w:rPr>
          <w:rFonts w:ascii="Calibri" w:hAnsi="Calibri"/>
          <w:color w:val="1381AB"/>
          <w:lang w:val="en-US"/>
        </w:rPr>
        <w:t>Body Surface Area Affected (BSA)</w:t>
      </w:r>
    </w:p>
    <w:p w14:paraId="55220D9A" w14:textId="77777777" w:rsidR="008279C6" w:rsidRPr="002964AC" w:rsidRDefault="00000000">
      <w:pPr>
        <w:pStyle w:val="Standard"/>
        <w:spacing w:before="180"/>
        <w:ind w:left="622" w:right="978"/>
        <w:jc w:val="both"/>
        <w:rPr>
          <w:rFonts w:ascii="Calibri" w:hAnsi="Calibri"/>
          <w:lang w:val="en-US"/>
        </w:rPr>
      </w:pPr>
      <w:r w:rsidRPr="002964AC">
        <w:rPr>
          <w:rFonts w:ascii="Calibri" w:hAnsi="Calibri"/>
          <w:spacing w:val="-2"/>
          <w:lang w:val="en-US"/>
        </w:rPr>
        <w:t>Visual estimation of the percentage of compromised body surface area.</w:t>
      </w:r>
    </w:p>
    <w:p w14:paraId="1670A105" w14:textId="77777777" w:rsidR="008279C6" w:rsidRPr="002964AC" w:rsidRDefault="008279C6">
      <w:pPr>
        <w:pStyle w:val="Textbody"/>
        <w:spacing w:before="9" w:after="1"/>
        <w:rPr>
          <w:rFonts w:ascii="Calibri" w:hAnsi="Calibri"/>
          <w:sz w:val="14"/>
          <w:lang w:val="en-US"/>
        </w:rPr>
      </w:pPr>
    </w:p>
    <w:tbl>
      <w:tblPr>
        <w:tblW w:w="2891" w:type="dxa"/>
        <w:tblInd w:w="3596" w:type="dxa"/>
        <w:tblLayout w:type="fixed"/>
        <w:tblCellMar>
          <w:left w:w="10" w:type="dxa"/>
          <w:right w:w="10" w:type="dxa"/>
        </w:tblCellMar>
        <w:tblLook w:val="0000" w:firstRow="0" w:lastRow="0" w:firstColumn="0" w:lastColumn="0" w:noHBand="0" w:noVBand="0"/>
      </w:tblPr>
      <w:tblGrid>
        <w:gridCol w:w="921"/>
        <w:gridCol w:w="1970"/>
      </w:tblGrid>
      <w:tr w:rsidR="008279C6" w:rsidRPr="002964AC" w14:paraId="1679AF43" w14:textId="77777777">
        <w:tblPrEx>
          <w:tblCellMar>
            <w:top w:w="0" w:type="dxa"/>
            <w:bottom w:w="0" w:type="dxa"/>
          </w:tblCellMar>
        </w:tblPrEx>
        <w:trPr>
          <w:trHeight w:val="340"/>
        </w:trPr>
        <w:tc>
          <w:tcPr>
            <w:tcW w:w="921"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79DDF41C" w14:textId="77777777" w:rsidR="008279C6" w:rsidRPr="002964AC" w:rsidRDefault="00000000">
            <w:pPr>
              <w:pStyle w:val="TableParagraph"/>
              <w:rPr>
                <w:lang w:val="en-US"/>
              </w:rPr>
            </w:pPr>
            <w:r w:rsidRPr="002964AC">
              <w:rPr>
                <w:rFonts w:ascii="Calibri" w:hAnsi="Calibri"/>
                <w:b/>
                <w:spacing w:val="-2"/>
                <w:lang w:val="en-US"/>
              </w:rPr>
              <w:t>Score</w:t>
            </w:r>
          </w:p>
        </w:tc>
        <w:tc>
          <w:tcPr>
            <w:tcW w:w="1970"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52EAD852" w14:textId="77777777" w:rsidR="008279C6" w:rsidRPr="002964AC" w:rsidRDefault="00000000">
            <w:pPr>
              <w:pStyle w:val="TableParagraph"/>
              <w:rPr>
                <w:lang w:val="en-US"/>
              </w:rPr>
            </w:pPr>
            <w:r w:rsidRPr="002964AC">
              <w:rPr>
                <w:rFonts w:ascii="Calibri" w:hAnsi="Calibri"/>
                <w:b/>
                <w:spacing w:val="-2"/>
                <w:lang w:val="en-US"/>
              </w:rPr>
              <w:t>Affected Surface Area</w:t>
            </w:r>
          </w:p>
        </w:tc>
      </w:tr>
      <w:tr w:rsidR="008279C6" w:rsidRPr="002964AC" w14:paraId="79F022DE" w14:textId="77777777">
        <w:tblPrEx>
          <w:tblCellMar>
            <w:top w:w="0" w:type="dxa"/>
            <w:bottom w:w="0" w:type="dxa"/>
          </w:tblCellMar>
        </w:tblPrEx>
        <w:trPr>
          <w:trHeight w:val="340"/>
        </w:trPr>
        <w:tc>
          <w:tcPr>
            <w:tcW w:w="921"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55455F47" w14:textId="77777777" w:rsidR="008279C6" w:rsidRPr="002964AC" w:rsidRDefault="00000000">
            <w:pPr>
              <w:pStyle w:val="TableParagraph"/>
              <w:rPr>
                <w:lang w:val="en-US"/>
              </w:rPr>
            </w:pPr>
            <w:r w:rsidRPr="002964AC">
              <w:rPr>
                <w:rFonts w:ascii="Calibri" w:hAnsi="Calibri"/>
                <w:spacing w:val="-10"/>
                <w:lang w:val="en-US"/>
              </w:rPr>
              <w:t>0</w:t>
            </w:r>
          </w:p>
        </w:tc>
        <w:tc>
          <w:tcPr>
            <w:tcW w:w="1970"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6164FAA3" w14:textId="77777777" w:rsidR="008279C6" w:rsidRPr="002964AC" w:rsidRDefault="00000000">
            <w:pPr>
              <w:pStyle w:val="TableParagraph"/>
              <w:rPr>
                <w:lang w:val="en-US"/>
              </w:rPr>
            </w:pPr>
            <w:r w:rsidRPr="002964AC">
              <w:rPr>
                <w:rFonts w:ascii="Calibri" w:hAnsi="Calibri"/>
                <w:lang w:val="en-US"/>
              </w:rPr>
              <w:t xml:space="preserve">0 </w:t>
            </w:r>
            <w:r w:rsidRPr="002964AC">
              <w:rPr>
                <w:rFonts w:ascii="Calibri" w:hAnsi="Calibri"/>
                <w:spacing w:val="-10"/>
                <w:lang w:val="en-US"/>
              </w:rPr>
              <w:t>%</w:t>
            </w:r>
          </w:p>
        </w:tc>
      </w:tr>
      <w:tr w:rsidR="008279C6" w:rsidRPr="002964AC" w14:paraId="4A0A934E" w14:textId="77777777">
        <w:tblPrEx>
          <w:tblCellMar>
            <w:top w:w="0" w:type="dxa"/>
            <w:bottom w:w="0" w:type="dxa"/>
          </w:tblCellMar>
        </w:tblPrEx>
        <w:trPr>
          <w:trHeight w:val="340"/>
        </w:trPr>
        <w:tc>
          <w:tcPr>
            <w:tcW w:w="921"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0C768ED2" w14:textId="77777777" w:rsidR="008279C6" w:rsidRPr="002964AC" w:rsidRDefault="00000000">
            <w:pPr>
              <w:pStyle w:val="TableParagraph"/>
              <w:rPr>
                <w:lang w:val="en-US"/>
              </w:rPr>
            </w:pPr>
            <w:r w:rsidRPr="002964AC">
              <w:rPr>
                <w:rFonts w:ascii="Calibri" w:hAnsi="Calibri"/>
                <w:spacing w:val="-10"/>
                <w:lang w:val="en-US"/>
              </w:rPr>
              <w:t>1</w:t>
            </w:r>
          </w:p>
        </w:tc>
        <w:tc>
          <w:tcPr>
            <w:tcW w:w="1970"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3B51BE9E" w14:textId="77777777" w:rsidR="008279C6" w:rsidRPr="002964AC" w:rsidRDefault="00000000">
            <w:pPr>
              <w:pStyle w:val="TableParagraph"/>
              <w:rPr>
                <w:lang w:val="en-US"/>
              </w:rPr>
            </w:pPr>
            <w:r w:rsidRPr="002964AC">
              <w:rPr>
                <w:rFonts w:ascii="Calibri" w:hAnsi="Calibri"/>
                <w:lang w:val="en-US"/>
              </w:rPr>
              <w:t>&lt; 1</w:t>
            </w:r>
            <w:r w:rsidRPr="002964AC">
              <w:rPr>
                <w:rFonts w:ascii="Calibri" w:hAnsi="Calibri"/>
                <w:spacing w:val="-2"/>
                <w:lang w:val="en-US"/>
              </w:rPr>
              <w:t xml:space="preserve"> </w:t>
            </w:r>
            <w:r w:rsidRPr="002964AC">
              <w:rPr>
                <w:rFonts w:ascii="Calibri" w:hAnsi="Calibri"/>
                <w:spacing w:val="-10"/>
                <w:lang w:val="en-US"/>
              </w:rPr>
              <w:t>%</w:t>
            </w:r>
          </w:p>
        </w:tc>
      </w:tr>
      <w:tr w:rsidR="008279C6" w:rsidRPr="002964AC" w14:paraId="57260637" w14:textId="77777777">
        <w:tblPrEx>
          <w:tblCellMar>
            <w:top w:w="0" w:type="dxa"/>
            <w:bottom w:w="0" w:type="dxa"/>
          </w:tblCellMar>
        </w:tblPrEx>
        <w:trPr>
          <w:trHeight w:val="340"/>
        </w:trPr>
        <w:tc>
          <w:tcPr>
            <w:tcW w:w="921"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12C2045C" w14:textId="77777777" w:rsidR="008279C6" w:rsidRPr="002964AC" w:rsidRDefault="00000000">
            <w:pPr>
              <w:pStyle w:val="TableParagraph"/>
              <w:rPr>
                <w:lang w:val="en-US"/>
              </w:rPr>
            </w:pPr>
            <w:r w:rsidRPr="002964AC">
              <w:rPr>
                <w:rFonts w:ascii="Calibri" w:hAnsi="Calibri"/>
                <w:spacing w:val="-10"/>
                <w:lang w:val="en-US"/>
              </w:rPr>
              <w:t>2</w:t>
            </w:r>
          </w:p>
        </w:tc>
        <w:tc>
          <w:tcPr>
            <w:tcW w:w="1970"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382DFBEA" w14:textId="77777777" w:rsidR="008279C6" w:rsidRPr="002964AC" w:rsidRDefault="00000000">
            <w:pPr>
              <w:pStyle w:val="TableParagraph"/>
              <w:rPr>
                <w:lang w:val="en-US"/>
              </w:rPr>
            </w:pPr>
            <w:r w:rsidRPr="002964AC">
              <w:rPr>
                <w:rFonts w:ascii="Calibri" w:hAnsi="Calibri"/>
                <w:lang w:val="en-US"/>
              </w:rPr>
              <w:t>1–5</w:t>
            </w:r>
            <w:r w:rsidRPr="002964AC">
              <w:rPr>
                <w:rFonts w:ascii="Calibri" w:hAnsi="Calibri"/>
                <w:spacing w:val="-2"/>
                <w:lang w:val="en-US"/>
              </w:rPr>
              <w:t xml:space="preserve"> </w:t>
            </w:r>
            <w:r w:rsidRPr="002964AC">
              <w:rPr>
                <w:rFonts w:ascii="Calibri" w:hAnsi="Calibri"/>
                <w:spacing w:val="-10"/>
                <w:lang w:val="en-US"/>
              </w:rPr>
              <w:t>%</w:t>
            </w:r>
          </w:p>
        </w:tc>
      </w:tr>
      <w:tr w:rsidR="008279C6" w:rsidRPr="002964AC" w14:paraId="67DE2FB6" w14:textId="77777777">
        <w:tblPrEx>
          <w:tblCellMar>
            <w:top w:w="0" w:type="dxa"/>
            <w:bottom w:w="0" w:type="dxa"/>
          </w:tblCellMar>
        </w:tblPrEx>
        <w:trPr>
          <w:trHeight w:val="340"/>
        </w:trPr>
        <w:tc>
          <w:tcPr>
            <w:tcW w:w="921"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68C94D63" w14:textId="77777777" w:rsidR="008279C6" w:rsidRPr="002964AC" w:rsidRDefault="00000000">
            <w:pPr>
              <w:pStyle w:val="TableParagraph"/>
              <w:rPr>
                <w:lang w:val="en-US"/>
              </w:rPr>
            </w:pPr>
            <w:r w:rsidRPr="002964AC">
              <w:rPr>
                <w:rFonts w:ascii="Calibri" w:hAnsi="Calibri"/>
                <w:spacing w:val="-10"/>
                <w:lang w:val="en-US"/>
              </w:rPr>
              <w:t>3</w:t>
            </w:r>
          </w:p>
        </w:tc>
        <w:tc>
          <w:tcPr>
            <w:tcW w:w="1970"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0DAAADE7" w14:textId="77777777" w:rsidR="008279C6" w:rsidRPr="002964AC" w:rsidRDefault="00000000">
            <w:pPr>
              <w:pStyle w:val="TableParagraph"/>
              <w:rPr>
                <w:lang w:val="en-US"/>
              </w:rPr>
            </w:pPr>
            <w:r w:rsidRPr="002964AC">
              <w:rPr>
                <w:rFonts w:ascii="Calibri" w:hAnsi="Calibri"/>
                <w:lang w:val="en-US"/>
              </w:rPr>
              <w:t>&gt; 5</w:t>
            </w:r>
            <w:r w:rsidRPr="002964AC">
              <w:rPr>
                <w:rFonts w:ascii="Calibri" w:hAnsi="Calibri"/>
                <w:spacing w:val="-2"/>
                <w:lang w:val="en-US"/>
              </w:rPr>
              <w:t xml:space="preserve"> </w:t>
            </w:r>
            <w:r w:rsidRPr="002964AC">
              <w:rPr>
                <w:rFonts w:ascii="Calibri" w:hAnsi="Calibri"/>
                <w:spacing w:val="-10"/>
                <w:lang w:val="en-US"/>
              </w:rPr>
              <w:t>%</w:t>
            </w:r>
          </w:p>
        </w:tc>
      </w:tr>
    </w:tbl>
    <w:p w14:paraId="51D94D2E" w14:textId="77777777" w:rsidR="008279C6" w:rsidRPr="002964AC" w:rsidRDefault="008279C6">
      <w:pPr>
        <w:pStyle w:val="Textbody"/>
        <w:spacing w:before="205"/>
        <w:rPr>
          <w:rFonts w:ascii="Calibri" w:hAnsi="Calibri"/>
          <w:sz w:val="22"/>
          <w:lang w:val="en-US"/>
        </w:rPr>
      </w:pPr>
    </w:p>
    <w:p w14:paraId="1872C56A" w14:textId="77777777" w:rsidR="008279C6" w:rsidRPr="002964AC" w:rsidRDefault="00000000">
      <w:pPr>
        <w:pStyle w:val="Prrafodelista"/>
        <w:numPr>
          <w:ilvl w:val="0"/>
          <w:numId w:val="2"/>
        </w:numPr>
        <w:tabs>
          <w:tab w:val="left" w:pos="3128"/>
        </w:tabs>
        <w:ind w:left="1564" w:hanging="222"/>
        <w:rPr>
          <w:lang w:val="en-US"/>
        </w:rPr>
      </w:pPr>
      <w:r w:rsidRPr="002964AC">
        <w:rPr>
          <w:rFonts w:ascii="Calibri" w:hAnsi="Calibri"/>
          <w:color w:val="1381AB"/>
          <w:lang w:val="en-US"/>
        </w:rPr>
        <w:t>Size / Linear Extension of the Lesion</w:t>
      </w:r>
      <w:r w:rsidRPr="002964AC">
        <w:rPr>
          <w:rFonts w:ascii="Calibri" w:hAnsi="Calibri"/>
          <w:color w:val="1381AB"/>
          <w:spacing w:val="-9"/>
          <w:lang w:val="en-US"/>
        </w:rPr>
        <w:t xml:space="preserve"> </w:t>
      </w:r>
      <w:r w:rsidRPr="002964AC">
        <w:rPr>
          <w:rFonts w:ascii="Calibri" w:hAnsi="Calibri"/>
          <w:color w:val="1381AB"/>
          <w:spacing w:val="-2"/>
          <w:lang w:val="en-US"/>
        </w:rPr>
        <w:t>(Length)</w:t>
      </w:r>
    </w:p>
    <w:p w14:paraId="060C35F9" w14:textId="77777777" w:rsidR="008279C6" w:rsidRPr="002964AC" w:rsidRDefault="00000000">
      <w:pPr>
        <w:pStyle w:val="Standard"/>
        <w:spacing w:before="180"/>
        <w:ind w:left="622" w:right="978"/>
        <w:jc w:val="both"/>
        <w:rPr>
          <w:rFonts w:ascii="Calibri" w:hAnsi="Calibri"/>
          <w:lang w:val="en-US"/>
        </w:rPr>
      </w:pPr>
      <w:r w:rsidRPr="002964AC">
        <w:rPr>
          <w:rFonts w:ascii="Calibri" w:hAnsi="Calibri"/>
          <w:spacing w:val="-2"/>
          <w:lang w:val="en-US"/>
        </w:rPr>
        <w:t>The maximum length of the primary lesion is considered.</w:t>
      </w:r>
    </w:p>
    <w:p w14:paraId="1D7F495B" w14:textId="77777777" w:rsidR="008279C6" w:rsidRPr="002964AC" w:rsidRDefault="008279C6">
      <w:pPr>
        <w:pStyle w:val="Textbody"/>
        <w:spacing w:before="7"/>
        <w:rPr>
          <w:rFonts w:ascii="Calibri" w:hAnsi="Calibri"/>
          <w:sz w:val="14"/>
          <w:lang w:val="en-US"/>
        </w:rPr>
      </w:pPr>
    </w:p>
    <w:tbl>
      <w:tblPr>
        <w:tblW w:w="1983" w:type="dxa"/>
        <w:tblInd w:w="4049" w:type="dxa"/>
        <w:tblLayout w:type="fixed"/>
        <w:tblCellMar>
          <w:left w:w="10" w:type="dxa"/>
          <w:right w:w="10" w:type="dxa"/>
        </w:tblCellMar>
        <w:tblLook w:val="0000" w:firstRow="0" w:lastRow="0" w:firstColumn="0" w:lastColumn="0" w:noHBand="0" w:noVBand="0"/>
      </w:tblPr>
      <w:tblGrid>
        <w:gridCol w:w="922"/>
        <w:gridCol w:w="1061"/>
      </w:tblGrid>
      <w:tr w:rsidR="008279C6" w:rsidRPr="002964AC" w14:paraId="1F17C83C" w14:textId="77777777">
        <w:tblPrEx>
          <w:tblCellMar>
            <w:top w:w="0" w:type="dxa"/>
            <w:bottom w:w="0" w:type="dxa"/>
          </w:tblCellMar>
        </w:tblPrEx>
        <w:trPr>
          <w:trHeight w:val="340"/>
        </w:trPr>
        <w:tc>
          <w:tcPr>
            <w:tcW w:w="922"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372DEEDE" w14:textId="77777777" w:rsidR="008279C6" w:rsidRPr="002964AC" w:rsidRDefault="00000000">
            <w:pPr>
              <w:pStyle w:val="TableParagraph"/>
              <w:rPr>
                <w:lang w:val="en-US"/>
              </w:rPr>
            </w:pPr>
            <w:r w:rsidRPr="002964AC">
              <w:rPr>
                <w:rFonts w:ascii="Calibri" w:hAnsi="Calibri"/>
                <w:b/>
                <w:spacing w:val="-2"/>
                <w:lang w:val="en-US"/>
              </w:rPr>
              <w:t>Score</w:t>
            </w:r>
          </w:p>
        </w:tc>
        <w:tc>
          <w:tcPr>
            <w:tcW w:w="1061"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78318712" w14:textId="77777777" w:rsidR="008279C6" w:rsidRPr="002964AC" w:rsidRDefault="00000000">
            <w:pPr>
              <w:pStyle w:val="TableParagraph"/>
              <w:rPr>
                <w:lang w:val="en-US"/>
              </w:rPr>
            </w:pPr>
            <w:r w:rsidRPr="002964AC">
              <w:rPr>
                <w:rFonts w:ascii="Calibri" w:hAnsi="Calibri"/>
                <w:b/>
                <w:spacing w:val="-2"/>
                <w:lang w:val="en-US"/>
              </w:rPr>
              <w:t>Length</w:t>
            </w:r>
          </w:p>
        </w:tc>
      </w:tr>
      <w:tr w:rsidR="008279C6" w:rsidRPr="002964AC" w14:paraId="057CA6BE" w14:textId="77777777">
        <w:tblPrEx>
          <w:tblCellMar>
            <w:top w:w="0" w:type="dxa"/>
            <w:bottom w:w="0" w:type="dxa"/>
          </w:tblCellMar>
        </w:tblPrEx>
        <w:trPr>
          <w:trHeight w:val="341"/>
        </w:trPr>
        <w:tc>
          <w:tcPr>
            <w:tcW w:w="922"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6E6961A9" w14:textId="77777777" w:rsidR="008279C6" w:rsidRPr="002964AC" w:rsidRDefault="00000000">
            <w:pPr>
              <w:pStyle w:val="TableParagraph"/>
              <w:rPr>
                <w:lang w:val="en-US"/>
              </w:rPr>
            </w:pPr>
            <w:r w:rsidRPr="002964AC">
              <w:rPr>
                <w:rFonts w:ascii="Calibri" w:hAnsi="Calibri"/>
                <w:spacing w:val="-10"/>
                <w:lang w:val="en-US"/>
              </w:rPr>
              <w:t>0</w:t>
            </w:r>
          </w:p>
        </w:tc>
        <w:tc>
          <w:tcPr>
            <w:tcW w:w="1061"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5BD4959E" w14:textId="77777777" w:rsidR="008279C6" w:rsidRPr="002964AC" w:rsidRDefault="00000000">
            <w:pPr>
              <w:pStyle w:val="TableParagraph"/>
              <w:rPr>
                <w:lang w:val="en-US"/>
              </w:rPr>
            </w:pPr>
            <w:r w:rsidRPr="002964AC">
              <w:rPr>
                <w:rFonts w:ascii="Calibri" w:hAnsi="Calibri"/>
                <w:spacing w:val="-2"/>
                <w:lang w:val="en-US"/>
              </w:rPr>
              <w:t>No lesion</w:t>
            </w:r>
          </w:p>
        </w:tc>
      </w:tr>
      <w:tr w:rsidR="008279C6" w:rsidRPr="002964AC" w14:paraId="195CE8BD" w14:textId="77777777">
        <w:tblPrEx>
          <w:tblCellMar>
            <w:top w:w="0" w:type="dxa"/>
            <w:bottom w:w="0" w:type="dxa"/>
          </w:tblCellMar>
        </w:tblPrEx>
        <w:trPr>
          <w:trHeight w:val="340"/>
        </w:trPr>
        <w:tc>
          <w:tcPr>
            <w:tcW w:w="922"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1A15806C" w14:textId="77777777" w:rsidR="008279C6" w:rsidRPr="002964AC" w:rsidRDefault="00000000">
            <w:pPr>
              <w:pStyle w:val="TableParagraph"/>
              <w:spacing w:before="37"/>
              <w:rPr>
                <w:lang w:val="en-US"/>
              </w:rPr>
            </w:pPr>
            <w:r w:rsidRPr="002964AC">
              <w:rPr>
                <w:rFonts w:ascii="Calibri" w:hAnsi="Calibri"/>
                <w:spacing w:val="-10"/>
                <w:lang w:val="en-US"/>
              </w:rPr>
              <w:t>1</w:t>
            </w:r>
          </w:p>
        </w:tc>
        <w:tc>
          <w:tcPr>
            <w:tcW w:w="1061"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45EC67F4" w14:textId="77777777" w:rsidR="008279C6" w:rsidRPr="002964AC" w:rsidRDefault="00000000">
            <w:pPr>
              <w:pStyle w:val="TableParagraph"/>
              <w:spacing w:before="37"/>
              <w:rPr>
                <w:lang w:val="en-US"/>
              </w:rPr>
            </w:pPr>
            <w:r w:rsidRPr="002964AC">
              <w:rPr>
                <w:rFonts w:ascii="Calibri" w:hAnsi="Calibri"/>
                <w:lang w:val="en-US"/>
              </w:rPr>
              <w:t>&lt; 1</w:t>
            </w:r>
            <w:r w:rsidRPr="002964AC">
              <w:rPr>
                <w:rFonts w:ascii="Calibri" w:hAnsi="Calibri"/>
                <w:spacing w:val="-2"/>
                <w:lang w:val="en-US"/>
              </w:rPr>
              <w:t xml:space="preserve"> </w:t>
            </w:r>
            <w:r w:rsidRPr="002964AC">
              <w:rPr>
                <w:rFonts w:ascii="Calibri" w:hAnsi="Calibri"/>
                <w:spacing w:val="-5"/>
                <w:lang w:val="en-US"/>
              </w:rPr>
              <w:t>cm</w:t>
            </w:r>
          </w:p>
        </w:tc>
      </w:tr>
      <w:tr w:rsidR="008279C6" w:rsidRPr="002964AC" w14:paraId="63C3031D" w14:textId="77777777">
        <w:tblPrEx>
          <w:tblCellMar>
            <w:top w:w="0" w:type="dxa"/>
            <w:bottom w:w="0" w:type="dxa"/>
          </w:tblCellMar>
        </w:tblPrEx>
        <w:trPr>
          <w:trHeight w:val="342"/>
        </w:trPr>
        <w:tc>
          <w:tcPr>
            <w:tcW w:w="922"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1C59601F" w14:textId="77777777" w:rsidR="008279C6" w:rsidRPr="002964AC" w:rsidRDefault="00000000">
            <w:pPr>
              <w:pStyle w:val="TableParagraph"/>
              <w:spacing w:before="37"/>
              <w:rPr>
                <w:lang w:val="en-US"/>
              </w:rPr>
            </w:pPr>
            <w:r w:rsidRPr="002964AC">
              <w:rPr>
                <w:rFonts w:ascii="Calibri" w:hAnsi="Calibri"/>
                <w:spacing w:val="-10"/>
                <w:lang w:val="en-US"/>
              </w:rPr>
              <w:t>2</w:t>
            </w:r>
          </w:p>
        </w:tc>
        <w:tc>
          <w:tcPr>
            <w:tcW w:w="1061"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2BC9475A" w14:textId="77777777" w:rsidR="008279C6" w:rsidRPr="002964AC" w:rsidRDefault="00000000">
            <w:pPr>
              <w:pStyle w:val="TableParagraph"/>
              <w:spacing w:before="37"/>
              <w:rPr>
                <w:lang w:val="en-US"/>
              </w:rPr>
            </w:pPr>
            <w:r w:rsidRPr="002964AC">
              <w:rPr>
                <w:rFonts w:ascii="Calibri" w:hAnsi="Calibri"/>
                <w:lang w:val="en-US"/>
              </w:rPr>
              <w:t>1–2</w:t>
            </w:r>
            <w:r w:rsidRPr="002964AC">
              <w:rPr>
                <w:rFonts w:ascii="Calibri" w:hAnsi="Calibri"/>
                <w:spacing w:val="-4"/>
                <w:lang w:val="en-US"/>
              </w:rPr>
              <w:t xml:space="preserve"> </w:t>
            </w:r>
            <w:r w:rsidRPr="002964AC">
              <w:rPr>
                <w:rFonts w:ascii="Calibri" w:hAnsi="Calibri"/>
                <w:spacing w:val="-7"/>
                <w:lang w:val="en-US"/>
              </w:rPr>
              <w:t>cm</w:t>
            </w:r>
          </w:p>
        </w:tc>
      </w:tr>
      <w:tr w:rsidR="008279C6" w:rsidRPr="002964AC" w14:paraId="1013B8F5" w14:textId="77777777">
        <w:tblPrEx>
          <w:tblCellMar>
            <w:top w:w="0" w:type="dxa"/>
            <w:bottom w:w="0" w:type="dxa"/>
          </w:tblCellMar>
        </w:tblPrEx>
        <w:trPr>
          <w:trHeight w:val="340"/>
        </w:trPr>
        <w:tc>
          <w:tcPr>
            <w:tcW w:w="922"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4B5B4AF3" w14:textId="77777777" w:rsidR="008279C6" w:rsidRPr="002964AC" w:rsidRDefault="00000000">
            <w:pPr>
              <w:pStyle w:val="TableParagraph"/>
              <w:rPr>
                <w:lang w:val="en-US"/>
              </w:rPr>
            </w:pPr>
            <w:r w:rsidRPr="002964AC">
              <w:rPr>
                <w:rFonts w:ascii="Calibri" w:hAnsi="Calibri"/>
                <w:spacing w:val="-10"/>
                <w:lang w:val="en-US"/>
              </w:rPr>
              <w:t>3</w:t>
            </w:r>
          </w:p>
        </w:tc>
        <w:tc>
          <w:tcPr>
            <w:tcW w:w="1061"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085716D6" w14:textId="77777777" w:rsidR="008279C6" w:rsidRPr="002964AC" w:rsidRDefault="00000000">
            <w:pPr>
              <w:pStyle w:val="TableParagraph"/>
              <w:rPr>
                <w:lang w:val="en-US"/>
              </w:rPr>
            </w:pPr>
            <w:r w:rsidRPr="002964AC">
              <w:rPr>
                <w:rFonts w:ascii="Calibri" w:hAnsi="Calibri"/>
                <w:lang w:val="en-US"/>
              </w:rPr>
              <w:t>&gt; 2</w:t>
            </w:r>
            <w:r w:rsidRPr="002964AC">
              <w:rPr>
                <w:rFonts w:ascii="Calibri" w:hAnsi="Calibri"/>
                <w:spacing w:val="-2"/>
                <w:lang w:val="en-US"/>
              </w:rPr>
              <w:t xml:space="preserve"> </w:t>
            </w:r>
            <w:r w:rsidRPr="002964AC">
              <w:rPr>
                <w:rFonts w:ascii="Calibri" w:hAnsi="Calibri"/>
                <w:spacing w:val="-5"/>
                <w:lang w:val="en-US"/>
              </w:rPr>
              <w:t>cm</w:t>
            </w:r>
          </w:p>
        </w:tc>
      </w:tr>
    </w:tbl>
    <w:p w14:paraId="5FAB3EBB" w14:textId="77777777" w:rsidR="008279C6" w:rsidRPr="002964AC" w:rsidRDefault="008279C6">
      <w:pPr>
        <w:pStyle w:val="Textbody"/>
        <w:spacing w:before="202"/>
        <w:rPr>
          <w:rFonts w:ascii="Calibri" w:hAnsi="Calibri"/>
          <w:sz w:val="22"/>
          <w:lang w:val="en-US"/>
        </w:rPr>
      </w:pPr>
    </w:p>
    <w:p w14:paraId="479280D2" w14:textId="77777777" w:rsidR="008279C6" w:rsidRPr="002964AC" w:rsidRDefault="00000000">
      <w:pPr>
        <w:pStyle w:val="Prrafodelista"/>
        <w:numPr>
          <w:ilvl w:val="0"/>
          <w:numId w:val="2"/>
        </w:numPr>
        <w:tabs>
          <w:tab w:val="left" w:pos="3152"/>
        </w:tabs>
        <w:ind w:hanging="234"/>
        <w:rPr>
          <w:lang w:val="en-US"/>
        </w:rPr>
      </w:pPr>
      <w:r w:rsidRPr="002964AC">
        <w:rPr>
          <w:rFonts w:ascii="Calibri" w:hAnsi="Calibri"/>
          <w:color w:val="1381AB"/>
          <w:spacing w:val="-2"/>
          <w:lang w:val="en-US"/>
        </w:rPr>
        <w:t>Number of affected body regions (Region)</w:t>
      </w:r>
    </w:p>
    <w:p w14:paraId="5A64DFEA" w14:textId="77777777" w:rsidR="008279C6" w:rsidRPr="002964AC" w:rsidRDefault="008279C6">
      <w:pPr>
        <w:pStyle w:val="Textbody"/>
        <w:spacing w:before="2"/>
        <w:rPr>
          <w:rFonts w:ascii="Calibri" w:hAnsi="Calibri"/>
          <w:sz w:val="10"/>
          <w:lang w:val="en-US"/>
        </w:rPr>
      </w:pPr>
    </w:p>
    <w:tbl>
      <w:tblPr>
        <w:tblW w:w="3455" w:type="dxa"/>
        <w:tblInd w:w="3313" w:type="dxa"/>
        <w:tblLayout w:type="fixed"/>
        <w:tblCellMar>
          <w:left w:w="10" w:type="dxa"/>
          <w:right w:w="10" w:type="dxa"/>
        </w:tblCellMar>
        <w:tblLook w:val="0000" w:firstRow="0" w:lastRow="0" w:firstColumn="0" w:lastColumn="0" w:noHBand="0" w:noVBand="0"/>
      </w:tblPr>
      <w:tblGrid>
        <w:gridCol w:w="922"/>
        <w:gridCol w:w="2533"/>
      </w:tblGrid>
      <w:tr w:rsidR="008279C6" w:rsidRPr="002964AC" w14:paraId="7A5BC3A0" w14:textId="77777777">
        <w:tblPrEx>
          <w:tblCellMar>
            <w:top w:w="0" w:type="dxa"/>
            <w:bottom w:w="0" w:type="dxa"/>
          </w:tblCellMar>
        </w:tblPrEx>
        <w:trPr>
          <w:trHeight w:val="340"/>
        </w:trPr>
        <w:tc>
          <w:tcPr>
            <w:tcW w:w="922"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6AEEF5DD" w14:textId="77777777" w:rsidR="008279C6" w:rsidRPr="002964AC" w:rsidRDefault="00000000">
            <w:pPr>
              <w:pStyle w:val="TableParagraph"/>
              <w:rPr>
                <w:lang w:val="en-US"/>
              </w:rPr>
            </w:pPr>
            <w:r w:rsidRPr="002964AC">
              <w:rPr>
                <w:rFonts w:ascii="Calibri" w:hAnsi="Calibri"/>
                <w:b/>
                <w:spacing w:val="-2"/>
                <w:lang w:val="en-US"/>
              </w:rPr>
              <w:t>Score</w:t>
            </w:r>
          </w:p>
        </w:tc>
        <w:tc>
          <w:tcPr>
            <w:tcW w:w="2533"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6C5B01AA" w14:textId="77777777" w:rsidR="008279C6" w:rsidRPr="002964AC" w:rsidRDefault="00000000">
            <w:pPr>
              <w:pStyle w:val="TableParagraph"/>
              <w:ind w:left="109"/>
              <w:rPr>
                <w:lang w:val="en-US"/>
              </w:rPr>
            </w:pPr>
            <w:r w:rsidRPr="002964AC">
              <w:rPr>
                <w:rFonts w:ascii="Calibri" w:hAnsi="Calibri"/>
                <w:b/>
                <w:lang w:val="en-US"/>
              </w:rPr>
              <w:t>Regions compromised</w:t>
            </w:r>
          </w:p>
        </w:tc>
      </w:tr>
      <w:tr w:rsidR="008279C6" w:rsidRPr="002964AC" w14:paraId="4A0B13DA" w14:textId="77777777">
        <w:tblPrEx>
          <w:tblCellMar>
            <w:top w:w="0" w:type="dxa"/>
            <w:bottom w:w="0" w:type="dxa"/>
          </w:tblCellMar>
        </w:tblPrEx>
        <w:trPr>
          <w:trHeight w:val="340"/>
        </w:trPr>
        <w:tc>
          <w:tcPr>
            <w:tcW w:w="922"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2D6CCE7B" w14:textId="77777777" w:rsidR="008279C6" w:rsidRPr="002964AC" w:rsidRDefault="00000000">
            <w:pPr>
              <w:pStyle w:val="TableParagraph"/>
              <w:rPr>
                <w:lang w:val="en-US"/>
              </w:rPr>
            </w:pPr>
            <w:r w:rsidRPr="002964AC">
              <w:rPr>
                <w:rFonts w:ascii="Calibri" w:hAnsi="Calibri"/>
                <w:spacing w:val="-10"/>
                <w:lang w:val="en-US"/>
              </w:rPr>
              <w:t>0</w:t>
            </w:r>
          </w:p>
        </w:tc>
        <w:tc>
          <w:tcPr>
            <w:tcW w:w="2533"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423A1A2D" w14:textId="77777777" w:rsidR="008279C6" w:rsidRPr="002964AC" w:rsidRDefault="00000000">
            <w:pPr>
              <w:pStyle w:val="TableParagraph"/>
              <w:ind w:left="109"/>
              <w:rPr>
                <w:lang w:val="en-US"/>
              </w:rPr>
            </w:pPr>
            <w:r w:rsidRPr="002964AC">
              <w:rPr>
                <w:rFonts w:ascii="Calibri" w:hAnsi="Calibri"/>
                <w:spacing w:val="-2"/>
                <w:lang w:val="en-US"/>
              </w:rPr>
              <w:t>None</w:t>
            </w:r>
          </w:p>
        </w:tc>
      </w:tr>
    </w:tbl>
    <w:p w14:paraId="2605746E" w14:textId="77777777" w:rsidR="00000000" w:rsidRPr="002964AC" w:rsidRDefault="00000000">
      <w:pPr>
        <w:sectPr w:rsidR="00000000" w:rsidRPr="002964AC">
          <w:headerReference w:type="default" r:id="rId18"/>
          <w:pgSz w:w="12240" w:h="15840"/>
          <w:pgMar w:top="1740" w:right="720" w:bottom="280" w:left="1080" w:header="76" w:footer="720" w:gutter="0"/>
          <w:cols w:space="720"/>
        </w:sectPr>
      </w:pPr>
    </w:p>
    <w:p w14:paraId="3A505875" w14:textId="77777777" w:rsidR="008279C6" w:rsidRPr="002964AC" w:rsidRDefault="008279C6">
      <w:pPr>
        <w:pStyle w:val="Textbody"/>
        <w:spacing w:before="9"/>
        <w:rPr>
          <w:rFonts w:ascii="Calibri" w:hAnsi="Calibri"/>
          <w:sz w:val="10"/>
          <w:lang w:val="en-US"/>
        </w:rPr>
      </w:pPr>
    </w:p>
    <w:tbl>
      <w:tblPr>
        <w:tblW w:w="3455" w:type="dxa"/>
        <w:tblInd w:w="3313" w:type="dxa"/>
        <w:tblLayout w:type="fixed"/>
        <w:tblCellMar>
          <w:left w:w="10" w:type="dxa"/>
          <w:right w:w="10" w:type="dxa"/>
        </w:tblCellMar>
        <w:tblLook w:val="0000" w:firstRow="0" w:lastRow="0" w:firstColumn="0" w:lastColumn="0" w:noHBand="0" w:noVBand="0"/>
      </w:tblPr>
      <w:tblGrid>
        <w:gridCol w:w="922"/>
        <w:gridCol w:w="2533"/>
      </w:tblGrid>
      <w:tr w:rsidR="008279C6" w:rsidRPr="002964AC" w14:paraId="1D375A60" w14:textId="77777777">
        <w:tblPrEx>
          <w:tblCellMar>
            <w:top w:w="0" w:type="dxa"/>
            <w:bottom w:w="0" w:type="dxa"/>
          </w:tblCellMar>
        </w:tblPrEx>
        <w:trPr>
          <w:trHeight w:val="340"/>
        </w:trPr>
        <w:tc>
          <w:tcPr>
            <w:tcW w:w="922"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375E58B2" w14:textId="77777777" w:rsidR="008279C6" w:rsidRPr="002964AC" w:rsidRDefault="00000000">
            <w:pPr>
              <w:pStyle w:val="TableParagraph"/>
              <w:rPr>
                <w:lang w:val="en-US"/>
              </w:rPr>
            </w:pPr>
            <w:r w:rsidRPr="002964AC">
              <w:rPr>
                <w:rFonts w:ascii="Calibri" w:hAnsi="Calibri"/>
                <w:spacing w:val="-10"/>
                <w:lang w:val="en-US"/>
              </w:rPr>
              <w:t>1</w:t>
            </w:r>
          </w:p>
        </w:tc>
        <w:tc>
          <w:tcPr>
            <w:tcW w:w="2533"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397D767D" w14:textId="77777777" w:rsidR="008279C6" w:rsidRPr="002964AC" w:rsidRDefault="00000000">
            <w:pPr>
              <w:pStyle w:val="TableParagraph"/>
              <w:ind w:left="109"/>
              <w:rPr>
                <w:lang w:val="en-US"/>
              </w:rPr>
            </w:pPr>
            <w:r w:rsidRPr="002964AC">
              <w:rPr>
                <w:rFonts w:ascii="Calibri" w:hAnsi="Calibri"/>
                <w:lang w:val="en-US"/>
              </w:rPr>
              <w:t xml:space="preserve">1 </w:t>
            </w:r>
            <w:r w:rsidRPr="002964AC">
              <w:rPr>
                <w:rFonts w:ascii="Calibri" w:hAnsi="Calibri"/>
                <w:spacing w:val="-2"/>
                <w:lang w:val="en-US"/>
              </w:rPr>
              <w:t>region</w:t>
            </w:r>
          </w:p>
        </w:tc>
      </w:tr>
      <w:tr w:rsidR="008279C6" w:rsidRPr="002964AC" w14:paraId="7114789B" w14:textId="77777777">
        <w:tblPrEx>
          <w:tblCellMar>
            <w:top w:w="0" w:type="dxa"/>
            <w:bottom w:w="0" w:type="dxa"/>
          </w:tblCellMar>
        </w:tblPrEx>
        <w:trPr>
          <w:trHeight w:val="340"/>
        </w:trPr>
        <w:tc>
          <w:tcPr>
            <w:tcW w:w="922"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6F92DADB" w14:textId="77777777" w:rsidR="008279C6" w:rsidRPr="002964AC" w:rsidRDefault="00000000">
            <w:pPr>
              <w:pStyle w:val="TableParagraph"/>
              <w:rPr>
                <w:lang w:val="en-US"/>
              </w:rPr>
            </w:pPr>
            <w:r w:rsidRPr="002964AC">
              <w:rPr>
                <w:rFonts w:ascii="Calibri" w:hAnsi="Calibri"/>
                <w:spacing w:val="-10"/>
                <w:lang w:val="en-US"/>
              </w:rPr>
              <w:t>2</w:t>
            </w:r>
          </w:p>
        </w:tc>
        <w:tc>
          <w:tcPr>
            <w:tcW w:w="2533"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6FE2F66C" w14:textId="77777777" w:rsidR="008279C6" w:rsidRPr="002964AC" w:rsidRDefault="00000000">
            <w:pPr>
              <w:pStyle w:val="TableParagraph"/>
              <w:ind w:left="109"/>
              <w:rPr>
                <w:lang w:val="en-US"/>
              </w:rPr>
            </w:pPr>
            <w:r w:rsidRPr="002964AC">
              <w:rPr>
                <w:rFonts w:ascii="Calibri" w:hAnsi="Calibri"/>
                <w:lang w:val="en-US"/>
              </w:rPr>
              <w:t xml:space="preserve">2 </w:t>
            </w:r>
            <w:r w:rsidRPr="002964AC">
              <w:rPr>
                <w:rFonts w:ascii="Calibri" w:hAnsi="Calibri"/>
                <w:spacing w:val="-2"/>
                <w:lang w:val="en-US"/>
              </w:rPr>
              <w:t>regions</w:t>
            </w:r>
          </w:p>
        </w:tc>
      </w:tr>
      <w:tr w:rsidR="008279C6" w:rsidRPr="002964AC" w14:paraId="46CDB02E" w14:textId="77777777">
        <w:tblPrEx>
          <w:tblCellMar>
            <w:top w:w="0" w:type="dxa"/>
            <w:bottom w:w="0" w:type="dxa"/>
          </w:tblCellMar>
        </w:tblPrEx>
        <w:trPr>
          <w:trHeight w:val="340"/>
        </w:trPr>
        <w:tc>
          <w:tcPr>
            <w:tcW w:w="922"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3963B763" w14:textId="77777777" w:rsidR="008279C6" w:rsidRPr="002964AC" w:rsidRDefault="00000000">
            <w:pPr>
              <w:pStyle w:val="TableParagraph"/>
              <w:rPr>
                <w:lang w:val="en-US"/>
              </w:rPr>
            </w:pPr>
            <w:r w:rsidRPr="002964AC">
              <w:rPr>
                <w:rFonts w:ascii="Calibri" w:hAnsi="Calibri"/>
                <w:spacing w:val="-10"/>
                <w:lang w:val="en-US"/>
              </w:rPr>
              <w:t>3</w:t>
            </w:r>
          </w:p>
        </w:tc>
        <w:tc>
          <w:tcPr>
            <w:tcW w:w="2533"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417F2C27" w14:textId="77777777" w:rsidR="008279C6" w:rsidRPr="002964AC" w:rsidRDefault="00000000">
            <w:pPr>
              <w:pStyle w:val="TableParagraph"/>
              <w:ind w:left="109"/>
              <w:rPr>
                <w:lang w:val="en-US"/>
              </w:rPr>
            </w:pPr>
            <w:r w:rsidRPr="002964AC">
              <w:rPr>
                <w:rFonts w:ascii="Calibri" w:hAnsi="Calibri"/>
                <w:lang w:val="en-US"/>
              </w:rPr>
              <w:t>≥ 3</w:t>
            </w:r>
            <w:r w:rsidRPr="002964AC">
              <w:rPr>
                <w:rFonts w:ascii="Calibri" w:hAnsi="Calibri"/>
                <w:spacing w:val="1"/>
                <w:lang w:val="en-US"/>
              </w:rPr>
              <w:t xml:space="preserve"> </w:t>
            </w:r>
            <w:r w:rsidRPr="002964AC">
              <w:rPr>
                <w:rFonts w:ascii="Calibri" w:hAnsi="Calibri"/>
                <w:spacing w:val="-2"/>
                <w:lang w:val="en-US"/>
              </w:rPr>
              <w:t>regions</w:t>
            </w:r>
          </w:p>
        </w:tc>
      </w:tr>
    </w:tbl>
    <w:p w14:paraId="5BECB0A6" w14:textId="77777777" w:rsidR="008279C6" w:rsidRPr="002964AC" w:rsidRDefault="008279C6">
      <w:pPr>
        <w:pStyle w:val="Textbody"/>
        <w:rPr>
          <w:rFonts w:ascii="Calibri" w:hAnsi="Calibri"/>
          <w:lang w:val="en-US"/>
        </w:rPr>
      </w:pPr>
    </w:p>
    <w:p w14:paraId="2241A547" w14:textId="77777777" w:rsidR="008279C6" w:rsidRPr="002964AC" w:rsidRDefault="008279C6">
      <w:pPr>
        <w:pStyle w:val="Textbody"/>
        <w:spacing w:before="74"/>
        <w:rPr>
          <w:rFonts w:ascii="Calibri" w:hAnsi="Calibri"/>
          <w:lang w:val="en-US"/>
        </w:rPr>
      </w:pPr>
    </w:p>
    <w:p w14:paraId="4B6E4785" w14:textId="77777777" w:rsidR="008279C6" w:rsidRPr="002964AC" w:rsidRDefault="00000000">
      <w:pPr>
        <w:pStyle w:val="Prrafodelista"/>
        <w:numPr>
          <w:ilvl w:val="0"/>
          <w:numId w:val="2"/>
        </w:numPr>
        <w:tabs>
          <w:tab w:val="left" w:pos="2424"/>
        </w:tabs>
        <w:ind w:left="1212" w:hanging="231"/>
        <w:rPr>
          <w:lang w:val="en-US"/>
        </w:rPr>
      </w:pPr>
      <w:r w:rsidRPr="002964AC">
        <w:rPr>
          <w:rFonts w:ascii="Calibri" w:hAnsi="Calibri"/>
          <w:color w:val="1381AB"/>
          <w:spacing w:val="-2"/>
          <w:sz w:val="24"/>
          <w:lang w:val="en-US"/>
        </w:rPr>
        <w:t>Calculation of the severity score</w:t>
      </w:r>
    </w:p>
    <w:p w14:paraId="60BA9208" w14:textId="77777777" w:rsidR="008279C6" w:rsidRPr="002964AC" w:rsidRDefault="00000000">
      <w:pPr>
        <w:pStyle w:val="Prrafodelista"/>
        <w:numPr>
          <w:ilvl w:val="1"/>
          <w:numId w:val="2"/>
        </w:numPr>
        <w:tabs>
          <w:tab w:val="left" w:pos="2678"/>
        </w:tabs>
        <w:spacing w:before="127"/>
        <w:ind w:left="1339" w:hanging="358"/>
        <w:rPr>
          <w:lang w:val="en-US"/>
        </w:rPr>
      </w:pPr>
      <w:r w:rsidRPr="002964AC">
        <w:rPr>
          <w:rFonts w:ascii="Calibri" w:hAnsi="Calibri"/>
          <w:spacing w:val="-2"/>
          <w:lang w:val="en-US"/>
        </w:rPr>
        <w:t>Sum the scores obtained in A + B + C + D.</w:t>
      </w:r>
    </w:p>
    <w:p w14:paraId="70811924" w14:textId="77777777" w:rsidR="008279C6" w:rsidRPr="002964AC" w:rsidRDefault="00000000">
      <w:pPr>
        <w:pStyle w:val="Prrafodelista"/>
        <w:numPr>
          <w:ilvl w:val="1"/>
          <w:numId w:val="2"/>
        </w:numPr>
        <w:tabs>
          <w:tab w:val="left" w:pos="2678"/>
        </w:tabs>
        <w:spacing w:before="35"/>
        <w:ind w:left="1339" w:hanging="358"/>
        <w:rPr>
          <w:rFonts w:ascii="Calibri" w:hAnsi="Calibri"/>
          <w:spacing w:val="-2"/>
          <w:lang w:val="en-US"/>
        </w:rPr>
      </w:pPr>
      <w:r w:rsidRPr="002964AC">
        <w:rPr>
          <w:rFonts w:ascii="Calibri" w:hAnsi="Calibri"/>
          <w:spacing w:val="-2"/>
          <w:lang w:val="en-US"/>
        </w:rPr>
        <w:t xml:space="preserve">Maximum possible score: </w:t>
      </w:r>
      <w:r w:rsidRPr="002964AC">
        <w:rPr>
          <w:rFonts w:ascii="Calibri" w:hAnsi="Calibri"/>
          <w:b/>
          <w:bCs/>
          <w:spacing w:val="-2"/>
          <w:lang w:val="en-US"/>
        </w:rPr>
        <w:t>12 points.</w:t>
      </w:r>
    </w:p>
    <w:p w14:paraId="23AE6AEC" w14:textId="77777777" w:rsidR="008279C6" w:rsidRPr="002964AC" w:rsidRDefault="00000000">
      <w:pPr>
        <w:pStyle w:val="Prrafodelista"/>
        <w:numPr>
          <w:ilvl w:val="1"/>
          <w:numId w:val="2"/>
        </w:numPr>
        <w:tabs>
          <w:tab w:val="left" w:pos="2678"/>
        </w:tabs>
        <w:spacing w:before="35"/>
        <w:ind w:left="1339" w:hanging="358"/>
        <w:rPr>
          <w:rFonts w:ascii="Calibri" w:hAnsi="Calibri"/>
          <w:spacing w:val="-2"/>
          <w:lang w:val="en-US"/>
        </w:rPr>
      </w:pPr>
      <w:r w:rsidRPr="002964AC">
        <w:rPr>
          <w:rFonts w:ascii="Calibri" w:hAnsi="Calibri"/>
          <w:spacing w:val="-2"/>
          <w:lang w:val="en-US"/>
        </w:rPr>
        <w:t>Calculate severity percentage:</w:t>
      </w:r>
    </w:p>
    <w:p w14:paraId="7548A87D" w14:textId="77777777" w:rsidR="008279C6" w:rsidRPr="002964AC" w:rsidRDefault="008279C6">
      <w:pPr>
        <w:pStyle w:val="Prrafodelista"/>
        <w:tabs>
          <w:tab w:val="left" w:pos="2678"/>
        </w:tabs>
        <w:spacing w:before="35"/>
        <w:ind w:left="1339" w:firstLine="0"/>
        <w:rPr>
          <w:rFonts w:ascii="Calibri" w:hAnsi="Calibri"/>
          <w:spacing w:val="-2"/>
          <w:lang w:val="en-US"/>
        </w:rPr>
      </w:pPr>
    </w:p>
    <w:p w14:paraId="7F74AB8F" w14:textId="77777777" w:rsidR="008279C6" w:rsidRPr="002964AC" w:rsidRDefault="00000000">
      <w:pPr>
        <w:pStyle w:val="Standard"/>
        <w:spacing w:before="180"/>
        <w:ind w:left="622"/>
        <w:rPr>
          <w:lang w:val="en-US"/>
        </w:rPr>
      </w:pPr>
      <w:r w:rsidRPr="002964AC">
        <w:rPr>
          <w:rFonts w:ascii="Calibri" w:hAnsi="Calibri"/>
          <w:b/>
          <w:spacing w:val="-2"/>
          <w:lang w:val="en-US"/>
        </w:rPr>
        <w:t>Severity (%) = (Score obtained / 12) × 100</w:t>
      </w:r>
    </w:p>
    <w:p w14:paraId="39E6795F" w14:textId="77777777" w:rsidR="008279C6" w:rsidRPr="002964AC" w:rsidRDefault="008279C6">
      <w:pPr>
        <w:pStyle w:val="Textbody"/>
        <w:rPr>
          <w:rFonts w:ascii="Calibri" w:hAnsi="Calibri"/>
          <w:b/>
          <w:sz w:val="22"/>
          <w:lang w:val="en-US"/>
        </w:rPr>
      </w:pPr>
    </w:p>
    <w:p w14:paraId="59CB050E" w14:textId="77777777" w:rsidR="008279C6" w:rsidRPr="002964AC" w:rsidRDefault="008279C6">
      <w:pPr>
        <w:pStyle w:val="Textbody"/>
        <w:spacing w:before="116"/>
        <w:rPr>
          <w:rFonts w:ascii="Calibri" w:hAnsi="Calibri"/>
          <w:b/>
          <w:sz w:val="22"/>
          <w:lang w:val="en-US"/>
        </w:rPr>
      </w:pPr>
    </w:p>
    <w:p w14:paraId="5C8DD83B" w14:textId="77777777" w:rsidR="008279C6" w:rsidRPr="002964AC" w:rsidRDefault="00000000">
      <w:pPr>
        <w:pStyle w:val="Textbody"/>
        <w:ind w:left="622"/>
        <w:rPr>
          <w:lang w:val="en-US"/>
        </w:rPr>
      </w:pPr>
      <w:r w:rsidRPr="002964AC">
        <w:rPr>
          <w:rFonts w:ascii="Calibri" w:hAnsi="Calibri"/>
          <w:color w:val="1381AB"/>
          <w:spacing w:val="-2"/>
          <w:sz w:val="22"/>
          <w:lang w:val="en-US"/>
        </w:rPr>
        <w:t>Classification of the degree of affection</w:t>
      </w:r>
    </w:p>
    <w:p w14:paraId="48AD29B9" w14:textId="77777777" w:rsidR="008279C6" w:rsidRPr="002964AC" w:rsidRDefault="00000000">
      <w:pPr>
        <w:pStyle w:val="Standard"/>
        <w:spacing w:before="225"/>
        <w:ind w:left="622" w:right="980"/>
        <w:jc w:val="both"/>
        <w:rPr>
          <w:lang w:val="en-US"/>
        </w:rPr>
      </w:pPr>
      <w:r w:rsidRPr="002964AC">
        <w:rPr>
          <w:rFonts w:ascii="Calibri" w:hAnsi="Calibri"/>
          <w:spacing w:val="-2"/>
          <w:lang w:val="en-US"/>
        </w:rPr>
        <w:t>The classification of the degree of affection guides the intensity of the measures to be implemented. In all cases classified as severe, the final decision must be made through veterinary evaluation and, when applicable, in conjunction with the MVI and the committee</w:t>
      </w:r>
      <w:r w:rsidRPr="002964AC">
        <w:rPr>
          <w:rFonts w:ascii="Calibri" w:hAnsi="Calibri"/>
          <w:lang w:val="en-US"/>
        </w:rPr>
        <w:t>.</w:t>
      </w:r>
    </w:p>
    <w:p w14:paraId="36267354" w14:textId="77777777" w:rsidR="008279C6" w:rsidRPr="002964AC" w:rsidRDefault="008279C6">
      <w:pPr>
        <w:pStyle w:val="Textbody"/>
        <w:spacing w:before="11"/>
        <w:rPr>
          <w:rFonts w:ascii="Calibri" w:hAnsi="Calibri"/>
          <w:sz w:val="14"/>
          <w:lang w:val="en-US"/>
        </w:rPr>
      </w:pPr>
    </w:p>
    <w:tbl>
      <w:tblPr>
        <w:tblW w:w="8829" w:type="dxa"/>
        <w:tblInd w:w="627" w:type="dxa"/>
        <w:tblLayout w:type="fixed"/>
        <w:tblCellMar>
          <w:left w:w="10" w:type="dxa"/>
          <w:right w:w="10" w:type="dxa"/>
        </w:tblCellMar>
        <w:tblLook w:val="0000" w:firstRow="0" w:lastRow="0" w:firstColumn="0" w:lastColumn="0" w:noHBand="0" w:noVBand="0"/>
      </w:tblPr>
      <w:tblGrid>
        <w:gridCol w:w="2943"/>
        <w:gridCol w:w="2943"/>
        <w:gridCol w:w="2943"/>
      </w:tblGrid>
      <w:tr w:rsidR="008279C6" w:rsidRPr="002964AC" w14:paraId="55F9E3FD" w14:textId="77777777">
        <w:tblPrEx>
          <w:tblCellMar>
            <w:top w:w="0" w:type="dxa"/>
            <w:bottom w:w="0" w:type="dxa"/>
          </w:tblCellMar>
        </w:tblPrEx>
        <w:trPr>
          <w:trHeight w:val="340"/>
        </w:trPr>
        <w:tc>
          <w:tcPr>
            <w:tcW w:w="2943"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7C231E2D" w14:textId="77777777" w:rsidR="008279C6" w:rsidRPr="002964AC" w:rsidRDefault="00000000">
            <w:pPr>
              <w:pStyle w:val="TableParagraph"/>
              <w:rPr>
                <w:lang w:val="en-US"/>
              </w:rPr>
            </w:pPr>
            <w:proofErr w:type="gramStart"/>
            <w:r w:rsidRPr="002964AC">
              <w:rPr>
                <w:rFonts w:ascii="Calibri" w:hAnsi="Calibri"/>
                <w:b/>
                <w:lang w:val="en-US"/>
              </w:rPr>
              <w:t>Severity</w:t>
            </w:r>
            <w:r w:rsidRPr="002964AC">
              <w:rPr>
                <w:rFonts w:ascii="Calibri" w:hAnsi="Calibri"/>
                <w:b/>
                <w:spacing w:val="-5"/>
                <w:lang w:val="en-US"/>
              </w:rPr>
              <w:t>(</w:t>
            </w:r>
            <w:proofErr w:type="gramEnd"/>
            <w:r w:rsidRPr="002964AC">
              <w:rPr>
                <w:rFonts w:ascii="Calibri" w:hAnsi="Calibri"/>
                <w:b/>
                <w:spacing w:val="-5"/>
                <w:lang w:val="en-US"/>
              </w:rPr>
              <w:t>%)</w:t>
            </w:r>
          </w:p>
        </w:tc>
        <w:tc>
          <w:tcPr>
            <w:tcW w:w="2943"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6A499B2F" w14:textId="77777777" w:rsidR="008279C6" w:rsidRPr="002964AC" w:rsidRDefault="00000000">
            <w:pPr>
              <w:pStyle w:val="TableParagraph"/>
              <w:rPr>
                <w:lang w:val="en-US"/>
              </w:rPr>
            </w:pPr>
            <w:r w:rsidRPr="002964AC">
              <w:rPr>
                <w:rFonts w:ascii="Calibri" w:hAnsi="Calibri"/>
                <w:b/>
                <w:spacing w:val="-2"/>
                <w:lang w:val="en-US"/>
              </w:rPr>
              <w:t>Classification</w:t>
            </w:r>
          </w:p>
        </w:tc>
        <w:tc>
          <w:tcPr>
            <w:tcW w:w="2943"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24D33736" w14:textId="77777777" w:rsidR="008279C6" w:rsidRPr="002964AC" w:rsidRDefault="00000000">
            <w:pPr>
              <w:pStyle w:val="TableParagraph"/>
              <w:rPr>
                <w:lang w:val="en-US"/>
              </w:rPr>
            </w:pPr>
            <w:r w:rsidRPr="002964AC">
              <w:rPr>
                <w:rFonts w:ascii="Calibri" w:hAnsi="Calibri"/>
                <w:b/>
                <w:spacing w:val="-2"/>
                <w:lang w:val="en-US"/>
              </w:rPr>
              <w:t>Interpretation</w:t>
            </w:r>
          </w:p>
        </w:tc>
      </w:tr>
      <w:tr w:rsidR="008279C6" w:rsidRPr="002964AC" w14:paraId="33A25C86" w14:textId="77777777">
        <w:tblPrEx>
          <w:tblCellMar>
            <w:top w:w="0" w:type="dxa"/>
            <w:bottom w:w="0" w:type="dxa"/>
          </w:tblCellMar>
        </w:tblPrEx>
        <w:trPr>
          <w:trHeight w:val="609"/>
        </w:trPr>
        <w:tc>
          <w:tcPr>
            <w:tcW w:w="2943"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6EAC44C9" w14:textId="77777777" w:rsidR="008279C6" w:rsidRPr="002964AC" w:rsidRDefault="00000000">
            <w:pPr>
              <w:pStyle w:val="TableParagraph"/>
              <w:rPr>
                <w:lang w:val="en-US"/>
              </w:rPr>
            </w:pPr>
            <w:r w:rsidRPr="002964AC">
              <w:rPr>
                <w:rFonts w:ascii="Calibri" w:hAnsi="Calibri"/>
                <w:lang w:val="en-US"/>
              </w:rPr>
              <w:t>0–25</w:t>
            </w:r>
            <w:r w:rsidRPr="002964AC">
              <w:rPr>
                <w:rFonts w:ascii="Calibri" w:hAnsi="Calibri"/>
                <w:spacing w:val="-6"/>
                <w:lang w:val="en-US"/>
              </w:rPr>
              <w:t xml:space="preserve"> </w:t>
            </w:r>
            <w:r w:rsidRPr="002964AC">
              <w:rPr>
                <w:rFonts w:ascii="Calibri" w:hAnsi="Calibri"/>
                <w:spacing w:val="-10"/>
                <w:lang w:val="en-US"/>
              </w:rPr>
              <w:t>%</w:t>
            </w:r>
          </w:p>
        </w:tc>
        <w:tc>
          <w:tcPr>
            <w:tcW w:w="2943"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61D7D817" w14:textId="77777777" w:rsidR="008279C6" w:rsidRPr="002964AC" w:rsidRDefault="00000000">
            <w:pPr>
              <w:pStyle w:val="TableParagraph"/>
              <w:rPr>
                <w:lang w:val="en-US"/>
              </w:rPr>
            </w:pPr>
            <w:r w:rsidRPr="002964AC">
              <w:rPr>
                <w:rFonts w:ascii="Calibri" w:hAnsi="Calibri"/>
                <w:spacing w:val="-4"/>
                <w:lang w:val="en-US"/>
              </w:rPr>
              <w:t>Mild</w:t>
            </w:r>
          </w:p>
        </w:tc>
        <w:tc>
          <w:tcPr>
            <w:tcW w:w="2943"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3089DAF9" w14:textId="77777777" w:rsidR="008279C6" w:rsidRPr="002964AC" w:rsidRDefault="00000000">
            <w:pPr>
              <w:pStyle w:val="TableParagraph"/>
              <w:rPr>
                <w:lang w:val="en-US"/>
              </w:rPr>
            </w:pPr>
            <w:r w:rsidRPr="002964AC">
              <w:rPr>
                <w:rFonts w:ascii="Calibri" w:hAnsi="Calibri"/>
                <w:spacing w:val="-2"/>
                <w:lang w:val="en-US"/>
              </w:rPr>
              <w:t>Initial lesion, local management, and prevention</w:t>
            </w:r>
          </w:p>
        </w:tc>
      </w:tr>
      <w:tr w:rsidR="008279C6" w:rsidRPr="002964AC" w14:paraId="7E66C2D9" w14:textId="77777777">
        <w:tblPrEx>
          <w:tblCellMar>
            <w:top w:w="0" w:type="dxa"/>
            <w:bottom w:w="0" w:type="dxa"/>
          </w:tblCellMar>
        </w:tblPrEx>
        <w:trPr>
          <w:trHeight w:val="609"/>
        </w:trPr>
        <w:tc>
          <w:tcPr>
            <w:tcW w:w="2943"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76C440E4" w14:textId="77777777" w:rsidR="008279C6" w:rsidRPr="002964AC" w:rsidRDefault="00000000">
            <w:pPr>
              <w:pStyle w:val="TableParagraph"/>
              <w:rPr>
                <w:lang w:val="en-US"/>
              </w:rPr>
            </w:pPr>
            <w:r w:rsidRPr="002964AC">
              <w:rPr>
                <w:rFonts w:ascii="Calibri" w:hAnsi="Calibri"/>
                <w:lang w:val="en-US"/>
              </w:rPr>
              <w:t>26–50</w:t>
            </w:r>
            <w:r w:rsidRPr="002964AC">
              <w:rPr>
                <w:rFonts w:ascii="Calibri" w:hAnsi="Calibri"/>
                <w:spacing w:val="-4"/>
                <w:lang w:val="en-US"/>
              </w:rPr>
              <w:t xml:space="preserve"> </w:t>
            </w:r>
            <w:r w:rsidRPr="002964AC">
              <w:rPr>
                <w:rFonts w:ascii="Calibri" w:hAnsi="Calibri"/>
                <w:spacing w:val="-10"/>
                <w:lang w:val="en-US"/>
              </w:rPr>
              <w:t>%</w:t>
            </w:r>
          </w:p>
        </w:tc>
        <w:tc>
          <w:tcPr>
            <w:tcW w:w="2943"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61FA5E37" w14:textId="77777777" w:rsidR="008279C6" w:rsidRPr="002964AC" w:rsidRDefault="00000000">
            <w:pPr>
              <w:pStyle w:val="TableParagraph"/>
              <w:rPr>
                <w:lang w:val="en-US"/>
              </w:rPr>
            </w:pPr>
            <w:r w:rsidRPr="002964AC">
              <w:rPr>
                <w:rFonts w:ascii="Calibri" w:hAnsi="Calibri"/>
                <w:spacing w:val="-2"/>
                <w:lang w:val="en-US"/>
              </w:rPr>
              <w:t>Moderate</w:t>
            </w:r>
          </w:p>
        </w:tc>
        <w:tc>
          <w:tcPr>
            <w:tcW w:w="2943"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5CFD59B1" w14:textId="77777777" w:rsidR="008279C6" w:rsidRPr="002964AC" w:rsidRDefault="00000000">
            <w:pPr>
              <w:pStyle w:val="TableParagraph"/>
              <w:rPr>
                <w:lang w:val="en-US"/>
              </w:rPr>
            </w:pPr>
            <w:r w:rsidRPr="002964AC">
              <w:rPr>
                <w:rFonts w:ascii="Calibri" w:hAnsi="Calibri"/>
                <w:spacing w:val="-2"/>
                <w:lang w:val="en-US"/>
              </w:rPr>
              <w:t>Requires active intervention and frequent supervision</w:t>
            </w:r>
          </w:p>
        </w:tc>
      </w:tr>
      <w:tr w:rsidR="008279C6" w:rsidRPr="002964AC" w14:paraId="66D00B81" w14:textId="77777777">
        <w:tblPrEx>
          <w:tblCellMar>
            <w:top w:w="0" w:type="dxa"/>
            <w:bottom w:w="0" w:type="dxa"/>
          </w:tblCellMar>
        </w:tblPrEx>
        <w:trPr>
          <w:trHeight w:val="609"/>
        </w:trPr>
        <w:tc>
          <w:tcPr>
            <w:tcW w:w="2943"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474E0015" w14:textId="77777777" w:rsidR="008279C6" w:rsidRPr="002964AC" w:rsidRDefault="00000000">
            <w:pPr>
              <w:pStyle w:val="TableParagraph"/>
              <w:rPr>
                <w:lang w:val="en-US"/>
              </w:rPr>
            </w:pPr>
            <w:r w:rsidRPr="002964AC">
              <w:rPr>
                <w:rFonts w:ascii="Calibri" w:hAnsi="Calibri"/>
                <w:lang w:val="en-US"/>
              </w:rPr>
              <w:t>51–75</w:t>
            </w:r>
            <w:r w:rsidRPr="002964AC">
              <w:rPr>
                <w:rFonts w:ascii="Calibri" w:hAnsi="Calibri"/>
                <w:spacing w:val="-4"/>
                <w:lang w:val="en-US"/>
              </w:rPr>
              <w:t xml:space="preserve"> </w:t>
            </w:r>
            <w:r w:rsidRPr="002964AC">
              <w:rPr>
                <w:rFonts w:ascii="Calibri" w:hAnsi="Calibri"/>
                <w:spacing w:val="-10"/>
                <w:lang w:val="en-US"/>
              </w:rPr>
              <w:t>%</w:t>
            </w:r>
          </w:p>
        </w:tc>
        <w:tc>
          <w:tcPr>
            <w:tcW w:w="2943"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16660C35" w14:textId="77777777" w:rsidR="008279C6" w:rsidRPr="002964AC" w:rsidRDefault="00000000">
            <w:pPr>
              <w:pStyle w:val="TableParagraph"/>
              <w:rPr>
                <w:lang w:val="en-US"/>
              </w:rPr>
            </w:pPr>
            <w:r w:rsidRPr="002964AC">
              <w:rPr>
                <w:rFonts w:ascii="Calibri" w:hAnsi="Calibri"/>
                <w:spacing w:val="-4"/>
                <w:lang w:val="en-US"/>
              </w:rPr>
              <w:t>High</w:t>
            </w:r>
          </w:p>
        </w:tc>
        <w:tc>
          <w:tcPr>
            <w:tcW w:w="2943"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63EF1A47" w14:textId="77777777" w:rsidR="008279C6" w:rsidRPr="002964AC" w:rsidRDefault="00000000">
            <w:pPr>
              <w:pStyle w:val="TableParagraph"/>
              <w:rPr>
                <w:lang w:val="en-US"/>
              </w:rPr>
            </w:pPr>
            <w:r w:rsidRPr="002964AC">
              <w:rPr>
                <w:rFonts w:ascii="Calibri" w:hAnsi="Calibri"/>
                <w:spacing w:val="-2"/>
                <w:lang w:val="en-US"/>
              </w:rPr>
              <w:t>High risk of progression, evaluate continuity</w:t>
            </w:r>
          </w:p>
        </w:tc>
      </w:tr>
      <w:tr w:rsidR="008279C6" w:rsidRPr="002964AC" w14:paraId="507A1539" w14:textId="77777777">
        <w:tblPrEx>
          <w:tblCellMar>
            <w:top w:w="0" w:type="dxa"/>
            <w:bottom w:w="0" w:type="dxa"/>
          </w:tblCellMar>
        </w:tblPrEx>
        <w:trPr>
          <w:trHeight w:val="609"/>
        </w:trPr>
        <w:tc>
          <w:tcPr>
            <w:tcW w:w="2943"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56563B6A" w14:textId="77777777" w:rsidR="008279C6" w:rsidRPr="002964AC" w:rsidRDefault="00000000">
            <w:pPr>
              <w:pStyle w:val="TableParagraph"/>
              <w:rPr>
                <w:lang w:val="en-US"/>
              </w:rPr>
            </w:pPr>
            <w:r w:rsidRPr="002964AC">
              <w:rPr>
                <w:rFonts w:ascii="Calibri" w:hAnsi="Calibri"/>
                <w:lang w:val="en-US"/>
              </w:rPr>
              <w:t>&gt;</w:t>
            </w:r>
            <w:r w:rsidRPr="002964AC">
              <w:rPr>
                <w:rFonts w:ascii="Calibri" w:hAnsi="Calibri"/>
                <w:spacing w:val="-1"/>
                <w:lang w:val="en-US"/>
              </w:rPr>
              <w:t xml:space="preserve"> </w:t>
            </w:r>
            <w:r w:rsidRPr="002964AC">
              <w:rPr>
                <w:rFonts w:ascii="Calibri" w:hAnsi="Calibri"/>
                <w:lang w:val="en-US"/>
              </w:rPr>
              <w:t>75</w:t>
            </w:r>
            <w:r w:rsidRPr="002964AC">
              <w:rPr>
                <w:rFonts w:ascii="Calibri" w:hAnsi="Calibri"/>
                <w:spacing w:val="-1"/>
                <w:lang w:val="en-US"/>
              </w:rPr>
              <w:t xml:space="preserve"> </w:t>
            </w:r>
            <w:r w:rsidRPr="002964AC">
              <w:rPr>
                <w:rFonts w:ascii="Calibri" w:hAnsi="Calibri"/>
                <w:spacing w:val="-10"/>
                <w:lang w:val="en-US"/>
              </w:rPr>
              <w:t>%</w:t>
            </w:r>
          </w:p>
        </w:tc>
        <w:tc>
          <w:tcPr>
            <w:tcW w:w="2943"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45322C65" w14:textId="77777777" w:rsidR="008279C6" w:rsidRPr="002964AC" w:rsidRDefault="00000000">
            <w:pPr>
              <w:pStyle w:val="TableParagraph"/>
              <w:rPr>
                <w:lang w:val="en-US"/>
              </w:rPr>
            </w:pPr>
            <w:r w:rsidRPr="002964AC">
              <w:rPr>
                <w:rFonts w:ascii="Calibri" w:hAnsi="Calibri"/>
                <w:spacing w:val="-2"/>
                <w:lang w:val="en-US"/>
              </w:rPr>
              <w:t>Severe</w:t>
            </w:r>
          </w:p>
        </w:tc>
        <w:tc>
          <w:tcPr>
            <w:tcW w:w="2943"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30DE0532" w14:textId="77777777" w:rsidR="008279C6" w:rsidRPr="002964AC" w:rsidRDefault="00000000">
            <w:pPr>
              <w:pStyle w:val="TableParagraph"/>
              <w:tabs>
                <w:tab w:val="left" w:pos="1600"/>
                <w:tab w:val="left" w:pos="2553"/>
              </w:tabs>
              <w:ind w:right="97"/>
              <w:rPr>
                <w:lang w:val="en-US"/>
              </w:rPr>
            </w:pPr>
            <w:r w:rsidRPr="002964AC">
              <w:rPr>
                <w:rFonts w:ascii="Calibri" w:hAnsi="Calibri"/>
                <w:spacing w:val="-2"/>
                <w:lang w:val="en-US"/>
              </w:rPr>
              <w:t>Consider humane endpoint</w:t>
            </w:r>
          </w:p>
        </w:tc>
      </w:tr>
    </w:tbl>
    <w:p w14:paraId="768CFF2D" w14:textId="77777777" w:rsidR="008279C6" w:rsidRPr="002964AC" w:rsidRDefault="008279C6">
      <w:pPr>
        <w:pStyle w:val="Standard"/>
        <w:rPr>
          <w:lang w:val="en-US"/>
        </w:rPr>
      </w:pPr>
    </w:p>
    <w:sectPr w:rsidR="008279C6" w:rsidRPr="002964AC">
      <w:headerReference w:type="default" r:id="rId19"/>
      <w:pgSz w:w="12240" w:h="15840"/>
      <w:pgMar w:top="1740" w:right="720" w:bottom="280" w:left="1080" w:header="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96B10" w14:textId="77777777" w:rsidR="00524120" w:rsidRDefault="00524120">
      <w:r>
        <w:separator/>
      </w:r>
    </w:p>
  </w:endnote>
  <w:endnote w:type="continuationSeparator" w:id="0">
    <w:p w14:paraId="1BC63272" w14:textId="77777777" w:rsidR="00524120" w:rsidRDefault="0052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7263A" w14:textId="77777777" w:rsidR="00524120" w:rsidRDefault="00524120">
      <w:r>
        <w:rPr>
          <w:color w:val="000000"/>
        </w:rPr>
        <w:separator/>
      </w:r>
    </w:p>
  </w:footnote>
  <w:footnote w:type="continuationSeparator" w:id="0">
    <w:p w14:paraId="5F0EC1C4" w14:textId="77777777" w:rsidR="00524120" w:rsidRDefault="00524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2782" w14:textId="4FD9462F" w:rsidR="00000000" w:rsidRDefault="002964AC">
    <w:pPr>
      <w:pStyle w:val="Textbody"/>
      <w:spacing w:line="14" w:lineRule="auto"/>
      <w:rPr>
        <w:sz w:val="20"/>
      </w:rPr>
    </w:pPr>
    <w:r w:rsidRPr="008E4DA6">
      <w:rPr>
        <w:i/>
        <w:iCs/>
        <w:noProof/>
        <w:sz w:val="20"/>
        <w:szCs w:val="20"/>
      </w:rPr>
      <mc:AlternateContent>
        <mc:Choice Requires="wps">
          <w:drawing>
            <wp:anchor distT="45720" distB="45720" distL="114300" distR="114300" simplePos="0" relativeHeight="251685888" behindDoc="0" locked="0" layoutInCell="1" allowOverlap="1" wp14:anchorId="5D6646D9" wp14:editId="0A47E8C2">
              <wp:simplePos x="0" y="0"/>
              <wp:positionH relativeFrom="column">
                <wp:posOffset>2616200</wp:posOffset>
              </wp:positionH>
              <wp:positionV relativeFrom="paragraph">
                <wp:posOffset>179070</wp:posOffset>
              </wp:positionV>
              <wp:extent cx="3997960" cy="701040"/>
              <wp:effectExtent l="0" t="0" r="2540" b="3810"/>
              <wp:wrapNone/>
              <wp:docPr id="96014110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701040"/>
                      </a:xfrm>
                      <a:prstGeom prst="rect">
                        <a:avLst/>
                      </a:prstGeom>
                      <a:solidFill>
                        <a:srgbClr val="FFFFFF"/>
                      </a:solidFill>
                      <a:ln w="9525">
                        <a:noFill/>
                        <a:miter lim="800000"/>
                        <a:headEnd/>
                        <a:tailEnd/>
                      </a:ln>
                    </wps:spPr>
                    <wps:txbx>
                      <w:txbxContent>
                        <w:p w14:paraId="2AD10532" w14:textId="77777777" w:rsidR="002964AC" w:rsidRDefault="002964AC" w:rsidP="002964AC">
                          <w:pPr>
                            <w:pStyle w:val="Cuerpo"/>
                            <w:ind w:right="-90"/>
                            <w:jc w:val="right"/>
                            <w:rPr>
                              <w:rStyle w:val="Ninguno"/>
                              <w:rFonts w:ascii="Calibri" w:hAnsi="Calibri"/>
                              <w:b/>
                              <w:bCs/>
                              <w:color w:val="156082" w:themeColor="accent1"/>
                              <w:sz w:val="18"/>
                              <w:szCs w:val="18"/>
                            </w:rPr>
                          </w:pPr>
                          <w:r w:rsidRPr="002964AC">
                            <w:rPr>
                              <w:rStyle w:val="Ninguno"/>
                              <w:rFonts w:ascii="Calibri" w:hAnsi="Calibri"/>
                              <w:b/>
                              <w:bCs/>
                              <w:color w:val="156082" w:themeColor="accent1"/>
                              <w:sz w:val="18"/>
                              <w:szCs w:val="18"/>
                            </w:rPr>
                            <w:t>Scientific Ethics Committee for the Care of Animals and the Environment (CEC-CAA)</w:t>
                          </w:r>
                        </w:p>
                        <w:p w14:paraId="2FC11992" w14:textId="77777777" w:rsidR="002964AC" w:rsidRPr="008E4DA6" w:rsidRDefault="002964AC" w:rsidP="002964AC">
                          <w:pPr>
                            <w:pStyle w:val="Cuerpo"/>
                            <w:ind w:right="-90"/>
                            <w:jc w:val="right"/>
                            <w:rPr>
                              <w:color w:val="156082" w:themeColor="accent1"/>
                            </w:rPr>
                          </w:pPr>
                          <w:r>
                            <w:rPr>
                              <w:rStyle w:val="Ninguno"/>
                              <w:rFonts w:ascii="Calibri" w:hAnsi="Calibri"/>
                              <w:b/>
                              <w:bCs/>
                              <w:color w:val="156082" w:themeColor="accent1"/>
                              <w:sz w:val="18"/>
                              <w:szCs w:val="18"/>
                            </w:rPr>
                            <w:t>Version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6646D9" id="_x0000_t202" coordsize="21600,21600" o:spt="202" path="m,l,21600r21600,l21600,xe">
              <v:stroke joinstyle="miter"/>
              <v:path gradientshapeok="t" o:connecttype="rect"/>
            </v:shapetype>
            <v:shape id="Cuadro de texto 2" o:spid="_x0000_s1026" type="#_x0000_t202" style="position:absolute;margin-left:206pt;margin-top:14.1pt;width:314.8pt;height:55.2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" stroked="f">
              <v:textbox>
                <w:txbxContent>
                  <w:p w14:paraId="2AD10532" w14:textId="77777777" w:rsidR="002964AC" w:rsidRDefault="002964AC" w:rsidP="002964AC">
                    <w:pPr>
                      <w:pStyle w:val="Cuerpo"/>
                      <w:ind w:right="-90"/>
                      <w:jc w:val="right"/>
                      <w:rPr>
                        <w:rStyle w:val="Ninguno"/>
                        <w:rFonts w:ascii="Calibri" w:hAnsi="Calibri"/>
                        <w:b/>
                        <w:bCs/>
                        <w:color w:val="156082" w:themeColor="accent1"/>
                        <w:sz w:val="18"/>
                        <w:szCs w:val="18"/>
                      </w:rPr>
                    </w:pPr>
                    <w:r w:rsidRPr="002964AC">
                      <w:rPr>
                        <w:rStyle w:val="Ninguno"/>
                        <w:rFonts w:ascii="Calibri" w:hAnsi="Calibri"/>
                        <w:b/>
                        <w:bCs/>
                        <w:color w:val="156082" w:themeColor="accent1"/>
                        <w:sz w:val="18"/>
                        <w:szCs w:val="18"/>
                      </w:rPr>
                      <w:t>Scientific Ethics Committee for the Care of Animals and the Environment (CEC-CAA)</w:t>
                    </w:r>
                  </w:p>
                  <w:p w14:paraId="2FC11992" w14:textId="77777777" w:rsidR="002964AC" w:rsidRPr="008E4DA6" w:rsidRDefault="002964AC" w:rsidP="002964AC">
                    <w:pPr>
                      <w:pStyle w:val="Cuerpo"/>
                      <w:ind w:right="-90"/>
                      <w:jc w:val="right"/>
                      <w:rPr>
                        <w:color w:val="156082" w:themeColor="accent1"/>
                      </w:rPr>
                    </w:pPr>
                    <w:r>
                      <w:rPr>
                        <w:rStyle w:val="Ninguno"/>
                        <w:rFonts w:ascii="Calibri" w:hAnsi="Calibri"/>
                        <w:b/>
                        <w:bCs/>
                        <w:color w:val="156082" w:themeColor="accent1"/>
                        <w:sz w:val="18"/>
                        <w:szCs w:val="18"/>
                      </w:rPr>
                      <w:t>Version 2026</w:t>
                    </w:r>
                  </w:p>
                </w:txbxContent>
              </v:textbox>
            </v:shape>
          </w:pict>
        </mc:Fallback>
      </mc:AlternateContent>
    </w:r>
    <w:r w:rsidR="00000000">
      <w:rPr>
        <w:noProof/>
        <w:sz w:val="20"/>
      </w:rPr>
      <w:drawing>
        <wp:anchor distT="0" distB="0" distL="114300" distR="114300" simplePos="0" relativeHeight="251659264" behindDoc="1" locked="0" layoutInCell="1" allowOverlap="1" wp14:anchorId="05258B7D" wp14:editId="0C64DB3B">
          <wp:simplePos x="0" y="0"/>
          <wp:positionH relativeFrom="page">
            <wp:posOffset>774039</wp:posOffset>
          </wp:positionH>
          <wp:positionV relativeFrom="page">
            <wp:posOffset>48280</wp:posOffset>
          </wp:positionV>
          <wp:extent cx="1327708" cy="880201"/>
          <wp:effectExtent l="0" t="0" r="5792" b="0"/>
          <wp:wrapNone/>
          <wp:docPr id="1013180245"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327708" cy="880201"/>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3D26" w14:textId="7171874D" w:rsidR="00000000" w:rsidRDefault="002964AC">
    <w:pPr>
      <w:pStyle w:val="Textbody"/>
      <w:spacing w:line="14" w:lineRule="auto"/>
      <w:rPr>
        <w:sz w:val="20"/>
      </w:rPr>
    </w:pPr>
    <w:r w:rsidRPr="008E4DA6">
      <w:rPr>
        <w:i/>
        <w:iCs/>
        <w:noProof/>
        <w:sz w:val="20"/>
        <w:szCs w:val="20"/>
      </w:rPr>
      <mc:AlternateContent>
        <mc:Choice Requires="wps">
          <w:drawing>
            <wp:anchor distT="45720" distB="45720" distL="114300" distR="114300" simplePos="0" relativeHeight="251683840" behindDoc="0" locked="0" layoutInCell="1" allowOverlap="1" wp14:anchorId="2B608EF5" wp14:editId="3941C28A">
              <wp:simplePos x="0" y="0"/>
              <wp:positionH relativeFrom="column">
                <wp:posOffset>2599055</wp:posOffset>
              </wp:positionH>
              <wp:positionV relativeFrom="paragraph">
                <wp:posOffset>179070</wp:posOffset>
              </wp:positionV>
              <wp:extent cx="3997960" cy="701040"/>
              <wp:effectExtent l="0" t="0" r="2540" b="3810"/>
              <wp:wrapNone/>
              <wp:docPr id="8378325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701040"/>
                      </a:xfrm>
                      <a:prstGeom prst="rect">
                        <a:avLst/>
                      </a:prstGeom>
                      <a:solidFill>
                        <a:srgbClr val="FFFFFF"/>
                      </a:solidFill>
                      <a:ln w="9525">
                        <a:noFill/>
                        <a:miter lim="800000"/>
                        <a:headEnd/>
                        <a:tailEnd/>
                      </a:ln>
                    </wps:spPr>
                    <wps:txbx>
                      <w:txbxContent>
                        <w:p w14:paraId="73786D9A" w14:textId="77777777" w:rsidR="002964AC" w:rsidRDefault="002964AC" w:rsidP="002964AC">
                          <w:pPr>
                            <w:pStyle w:val="Cuerpo"/>
                            <w:ind w:right="-90"/>
                            <w:jc w:val="right"/>
                            <w:rPr>
                              <w:rStyle w:val="Ninguno"/>
                              <w:rFonts w:ascii="Calibri" w:hAnsi="Calibri"/>
                              <w:b/>
                              <w:bCs/>
                              <w:color w:val="156082" w:themeColor="accent1"/>
                              <w:sz w:val="18"/>
                              <w:szCs w:val="18"/>
                            </w:rPr>
                          </w:pPr>
                          <w:r w:rsidRPr="002964AC">
                            <w:rPr>
                              <w:rStyle w:val="Ninguno"/>
                              <w:rFonts w:ascii="Calibri" w:hAnsi="Calibri"/>
                              <w:b/>
                              <w:bCs/>
                              <w:color w:val="156082" w:themeColor="accent1"/>
                              <w:sz w:val="18"/>
                              <w:szCs w:val="18"/>
                            </w:rPr>
                            <w:t>Scientific Ethics Committee for the Care of Animals and the Environment (CEC-CAA)</w:t>
                          </w:r>
                        </w:p>
                        <w:p w14:paraId="6E119E4F" w14:textId="77777777" w:rsidR="002964AC" w:rsidRPr="008E4DA6" w:rsidRDefault="002964AC" w:rsidP="002964AC">
                          <w:pPr>
                            <w:pStyle w:val="Cuerpo"/>
                            <w:ind w:right="-90"/>
                            <w:jc w:val="right"/>
                            <w:rPr>
                              <w:color w:val="156082" w:themeColor="accent1"/>
                            </w:rPr>
                          </w:pPr>
                          <w:r>
                            <w:rPr>
                              <w:rStyle w:val="Ninguno"/>
                              <w:rFonts w:ascii="Calibri" w:hAnsi="Calibri"/>
                              <w:b/>
                              <w:bCs/>
                              <w:color w:val="156082" w:themeColor="accent1"/>
                              <w:sz w:val="18"/>
                              <w:szCs w:val="18"/>
                            </w:rPr>
                            <w:t>Version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08EF5" id="_x0000_t202" coordsize="21600,21600" o:spt="202" path="m,l,21600r21600,l21600,xe">
              <v:stroke joinstyle="miter"/>
              <v:path gradientshapeok="t" o:connecttype="rect"/>
            </v:shapetype>
            <v:shape id="_x0000_s1027" type="#_x0000_t202" style="position:absolute;margin-left:204.65pt;margin-top:14.1pt;width:314.8pt;height:55.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" stroked="f">
              <v:textbox>
                <w:txbxContent>
                  <w:p w14:paraId="73786D9A" w14:textId="77777777" w:rsidR="002964AC" w:rsidRDefault="002964AC" w:rsidP="002964AC">
                    <w:pPr>
                      <w:pStyle w:val="Cuerpo"/>
                      <w:ind w:right="-90"/>
                      <w:jc w:val="right"/>
                      <w:rPr>
                        <w:rStyle w:val="Ninguno"/>
                        <w:rFonts w:ascii="Calibri" w:hAnsi="Calibri"/>
                        <w:b/>
                        <w:bCs/>
                        <w:color w:val="156082" w:themeColor="accent1"/>
                        <w:sz w:val="18"/>
                        <w:szCs w:val="18"/>
                      </w:rPr>
                    </w:pPr>
                    <w:r w:rsidRPr="002964AC">
                      <w:rPr>
                        <w:rStyle w:val="Ninguno"/>
                        <w:rFonts w:ascii="Calibri" w:hAnsi="Calibri"/>
                        <w:b/>
                        <w:bCs/>
                        <w:color w:val="156082" w:themeColor="accent1"/>
                        <w:sz w:val="18"/>
                        <w:szCs w:val="18"/>
                      </w:rPr>
                      <w:t>Scientific Ethics Committee for the Care of Animals and the Environment (CEC-CAA)</w:t>
                    </w:r>
                  </w:p>
                  <w:p w14:paraId="6E119E4F" w14:textId="77777777" w:rsidR="002964AC" w:rsidRPr="008E4DA6" w:rsidRDefault="002964AC" w:rsidP="002964AC">
                    <w:pPr>
                      <w:pStyle w:val="Cuerpo"/>
                      <w:ind w:right="-90"/>
                      <w:jc w:val="right"/>
                      <w:rPr>
                        <w:color w:val="156082" w:themeColor="accent1"/>
                      </w:rPr>
                    </w:pPr>
                    <w:r>
                      <w:rPr>
                        <w:rStyle w:val="Ninguno"/>
                        <w:rFonts w:ascii="Calibri" w:hAnsi="Calibri"/>
                        <w:b/>
                        <w:bCs/>
                        <w:color w:val="156082" w:themeColor="accent1"/>
                        <w:sz w:val="18"/>
                        <w:szCs w:val="18"/>
                      </w:rPr>
                      <w:t>Version 2026</w:t>
                    </w:r>
                  </w:p>
                </w:txbxContent>
              </v:textbox>
            </v:shape>
          </w:pict>
        </mc:Fallback>
      </mc:AlternateContent>
    </w:r>
    <w:r w:rsidR="00000000">
      <w:rPr>
        <w:noProof/>
        <w:sz w:val="20"/>
      </w:rPr>
      <w:drawing>
        <wp:anchor distT="0" distB="0" distL="114300" distR="114300" simplePos="0" relativeHeight="251661312" behindDoc="1" locked="0" layoutInCell="1" allowOverlap="1" wp14:anchorId="143B2F58" wp14:editId="3D93EC54">
          <wp:simplePos x="0" y="0"/>
          <wp:positionH relativeFrom="page">
            <wp:posOffset>774039</wp:posOffset>
          </wp:positionH>
          <wp:positionV relativeFrom="page">
            <wp:posOffset>48280</wp:posOffset>
          </wp:positionV>
          <wp:extent cx="1327708" cy="880201"/>
          <wp:effectExtent l="0" t="0" r="5792" b="0"/>
          <wp:wrapNone/>
          <wp:docPr id="906264847" name="Image 1 Copy 1 Copy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327708" cy="880201"/>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32DD" w14:textId="5B7DA9CC" w:rsidR="00000000" w:rsidRDefault="002964AC">
    <w:pPr>
      <w:pStyle w:val="Textbody"/>
      <w:spacing w:line="14" w:lineRule="auto"/>
      <w:rPr>
        <w:sz w:val="20"/>
      </w:rPr>
    </w:pPr>
    <w:r w:rsidRPr="008E4DA6">
      <w:rPr>
        <w:i/>
        <w:iCs/>
        <w:noProof/>
        <w:sz w:val="20"/>
        <w:szCs w:val="20"/>
      </w:rPr>
      <mc:AlternateContent>
        <mc:Choice Requires="wps">
          <w:drawing>
            <wp:anchor distT="45720" distB="45720" distL="114300" distR="114300" simplePos="0" relativeHeight="251681792" behindDoc="0" locked="0" layoutInCell="1" allowOverlap="1" wp14:anchorId="7EE7E7F3" wp14:editId="2F33DB7F">
              <wp:simplePos x="0" y="0"/>
              <wp:positionH relativeFrom="column">
                <wp:posOffset>2773680</wp:posOffset>
              </wp:positionH>
              <wp:positionV relativeFrom="paragraph">
                <wp:posOffset>179070</wp:posOffset>
              </wp:positionV>
              <wp:extent cx="3997960" cy="701040"/>
              <wp:effectExtent l="0" t="0" r="2540" b="3810"/>
              <wp:wrapNone/>
              <wp:docPr id="11841871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701040"/>
                      </a:xfrm>
                      <a:prstGeom prst="rect">
                        <a:avLst/>
                      </a:prstGeom>
                      <a:solidFill>
                        <a:srgbClr val="FFFFFF"/>
                      </a:solidFill>
                      <a:ln w="9525">
                        <a:noFill/>
                        <a:miter lim="800000"/>
                        <a:headEnd/>
                        <a:tailEnd/>
                      </a:ln>
                    </wps:spPr>
                    <wps:txbx>
                      <w:txbxContent>
                        <w:p w14:paraId="47EA1BCE" w14:textId="77777777" w:rsidR="002964AC" w:rsidRDefault="002964AC" w:rsidP="002964AC">
                          <w:pPr>
                            <w:pStyle w:val="Cuerpo"/>
                            <w:ind w:right="-90"/>
                            <w:jc w:val="right"/>
                            <w:rPr>
                              <w:rStyle w:val="Ninguno"/>
                              <w:rFonts w:ascii="Calibri" w:hAnsi="Calibri"/>
                              <w:b/>
                              <w:bCs/>
                              <w:color w:val="156082" w:themeColor="accent1"/>
                              <w:sz w:val="18"/>
                              <w:szCs w:val="18"/>
                            </w:rPr>
                          </w:pPr>
                          <w:r w:rsidRPr="002964AC">
                            <w:rPr>
                              <w:rStyle w:val="Ninguno"/>
                              <w:rFonts w:ascii="Calibri" w:hAnsi="Calibri"/>
                              <w:b/>
                              <w:bCs/>
                              <w:color w:val="156082" w:themeColor="accent1"/>
                              <w:sz w:val="18"/>
                              <w:szCs w:val="18"/>
                            </w:rPr>
                            <w:t>Scientific Ethics Committee for the Care of Animals and the Environment (CEC-CAA)</w:t>
                          </w:r>
                        </w:p>
                        <w:p w14:paraId="7B3986EC" w14:textId="77777777" w:rsidR="002964AC" w:rsidRPr="008E4DA6" w:rsidRDefault="002964AC" w:rsidP="002964AC">
                          <w:pPr>
                            <w:pStyle w:val="Cuerpo"/>
                            <w:ind w:right="-90"/>
                            <w:jc w:val="right"/>
                            <w:rPr>
                              <w:color w:val="156082" w:themeColor="accent1"/>
                            </w:rPr>
                          </w:pPr>
                          <w:r>
                            <w:rPr>
                              <w:rStyle w:val="Ninguno"/>
                              <w:rFonts w:ascii="Calibri" w:hAnsi="Calibri"/>
                              <w:b/>
                              <w:bCs/>
                              <w:color w:val="156082" w:themeColor="accent1"/>
                              <w:sz w:val="18"/>
                              <w:szCs w:val="18"/>
                            </w:rPr>
                            <w:t>Version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E7E7F3" id="_x0000_t202" coordsize="21600,21600" o:spt="202" path="m,l,21600r21600,l21600,xe">
              <v:stroke joinstyle="miter"/>
              <v:path gradientshapeok="t" o:connecttype="rect"/>
            </v:shapetype>
            <v:shape id="_x0000_s1028" type="#_x0000_t202" style="position:absolute;margin-left:218.4pt;margin-top:14.1pt;width:314.8pt;height:55.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" stroked="f">
              <v:textbox>
                <w:txbxContent>
                  <w:p w14:paraId="47EA1BCE" w14:textId="77777777" w:rsidR="002964AC" w:rsidRDefault="002964AC" w:rsidP="002964AC">
                    <w:pPr>
                      <w:pStyle w:val="Cuerpo"/>
                      <w:ind w:right="-90"/>
                      <w:jc w:val="right"/>
                      <w:rPr>
                        <w:rStyle w:val="Ninguno"/>
                        <w:rFonts w:ascii="Calibri" w:hAnsi="Calibri"/>
                        <w:b/>
                        <w:bCs/>
                        <w:color w:val="156082" w:themeColor="accent1"/>
                        <w:sz w:val="18"/>
                        <w:szCs w:val="18"/>
                      </w:rPr>
                    </w:pPr>
                    <w:r w:rsidRPr="002964AC">
                      <w:rPr>
                        <w:rStyle w:val="Ninguno"/>
                        <w:rFonts w:ascii="Calibri" w:hAnsi="Calibri"/>
                        <w:b/>
                        <w:bCs/>
                        <w:color w:val="156082" w:themeColor="accent1"/>
                        <w:sz w:val="18"/>
                        <w:szCs w:val="18"/>
                      </w:rPr>
                      <w:t>Scientific Ethics Committee for the Care of Animals and the Environment (CEC-CAA)</w:t>
                    </w:r>
                  </w:p>
                  <w:p w14:paraId="7B3986EC" w14:textId="77777777" w:rsidR="002964AC" w:rsidRPr="008E4DA6" w:rsidRDefault="002964AC" w:rsidP="002964AC">
                    <w:pPr>
                      <w:pStyle w:val="Cuerpo"/>
                      <w:ind w:right="-90"/>
                      <w:jc w:val="right"/>
                      <w:rPr>
                        <w:color w:val="156082" w:themeColor="accent1"/>
                      </w:rPr>
                    </w:pPr>
                    <w:r>
                      <w:rPr>
                        <w:rStyle w:val="Ninguno"/>
                        <w:rFonts w:ascii="Calibri" w:hAnsi="Calibri"/>
                        <w:b/>
                        <w:bCs/>
                        <w:color w:val="156082" w:themeColor="accent1"/>
                        <w:sz w:val="18"/>
                        <w:szCs w:val="18"/>
                      </w:rPr>
                      <w:t>Version 2026</w:t>
                    </w:r>
                  </w:p>
                </w:txbxContent>
              </v:textbox>
            </v:shape>
          </w:pict>
        </mc:Fallback>
      </mc:AlternateContent>
    </w:r>
    <w:r w:rsidR="00000000">
      <w:rPr>
        <w:noProof/>
        <w:sz w:val="20"/>
      </w:rPr>
      <w:drawing>
        <wp:anchor distT="0" distB="0" distL="114300" distR="114300" simplePos="0" relativeHeight="251663360" behindDoc="1" locked="0" layoutInCell="1" allowOverlap="1" wp14:anchorId="6EDE368B" wp14:editId="5DDF5F24">
          <wp:simplePos x="0" y="0"/>
          <wp:positionH relativeFrom="page">
            <wp:posOffset>774039</wp:posOffset>
          </wp:positionH>
          <wp:positionV relativeFrom="page">
            <wp:posOffset>48280</wp:posOffset>
          </wp:positionV>
          <wp:extent cx="1327708" cy="880201"/>
          <wp:effectExtent l="0" t="0" r="5792" b="0"/>
          <wp:wrapNone/>
          <wp:docPr id="1137203296" name="Image 1 Copy 1 Copy 1 Copy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327708" cy="880201"/>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2C162" w14:textId="19B5248A" w:rsidR="00000000" w:rsidRDefault="002964AC">
    <w:pPr>
      <w:pStyle w:val="Textbody"/>
      <w:spacing w:line="14" w:lineRule="auto"/>
      <w:rPr>
        <w:sz w:val="20"/>
      </w:rPr>
    </w:pPr>
    <w:r w:rsidRPr="008E4DA6">
      <w:rPr>
        <w:i/>
        <w:iCs/>
        <w:noProof/>
        <w:sz w:val="20"/>
        <w:szCs w:val="20"/>
      </w:rPr>
      <mc:AlternateContent>
        <mc:Choice Requires="wps">
          <w:drawing>
            <wp:anchor distT="45720" distB="45720" distL="114300" distR="114300" simplePos="0" relativeHeight="251679744" behindDoc="0" locked="0" layoutInCell="1" allowOverlap="1" wp14:anchorId="55477801" wp14:editId="76D797DE">
              <wp:simplePos x="0" y="0"/>
              <wp:positionH relativeFrom="column">
                <wp:posOffset>2651760</wp:posOffset>
              </wp:positionH>
              <wp:positionV relativeFrom="paragraph">
                <wp:posOffset>179070</wp:posOffset>
              </wp:positionV>
              <wp:extent cx="3997960" cy="701040"/>
              <wp:effectExtent l="0" t="0" r="2540" b="3810"/>
              <wp:wrapNone/>
              <wp:docPr id="12588369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701040"/>
                      </a:xfrm>
                      <a:prstGeom prst="rect">
                        <a:avLst/>
                      </a:prstGeom>
                      <a:solidFill>
                        <a:srgbClr val="FFFFFF"/>
                      </a:solidFill>
                      <a:ln w="9525">
                        <a:noFill/>
                        <a:miter lim="800000"/>
                        <a:headEnd/>
                        <a:tailEnd/>
                      </a:ln>
                    </wps:spPr>
                    <wps:txbx>
                      <w:txbxContent>
                        <w:p w14:paraId="67A3842E" w14:textId="77777777" w:rsidR="002964AC" w:rsidRDefault="002964AC" w:rsidP="002964AC">
                          <w:pPr>
                            <w:pStyle w:val="Cuerpo"/>
                            <w:ind w:right="-90"/>
                            <w:jc w:val="right"/>
                            <w:rPr>
                              <w:rStyle w:val="Ninguno"/>
                              <w:rFonts w:ascii="Calibri" w:hAnsi="Calibri"/>
                              <w:b/>
                              <w:bCs/>
                              <w:color w:val="156082" w:themeColor="accent1"/>
                              <w:sz w:val="18"/>
                              <w:szCs w:val="18"/>
                            </w:rPr>
                          </w:pPr>
                          <w:r w:rsidRPr="002964AC">
                            <w:rPr>
                              <w:rStyle w:val="Ninguno"/>
                              <w:rFonts w:ascii="Calibri" w:hAnsi="Calibri"/>
                              <w:b/>
                              <w:bCs/>
                              <w:color w:val="156082" w:themeColor="accent1"/>
                              <w:sz w:val="18"/>
                              <w:szCs w:val="18"/>
                            </w:rPr>
                            <w:t>Scientific Ethics Committee for the Care of Animals and the Environment (CEC-CAA)</w:t>
                          </w:r>
                        </w:p>
                        <w:p w14:paraId="0712B553" w14:textId="77777777" w:rsidR="002964AC" w:rsidRPr="008E4DA6" w:rsidRDefault="002964AC" w:rsidP="002964AC">
                          <w:pPr>
                            <w:pStyle w:val="Cuerpo"/>
                            <w:ind w:right="-90"/>
                            <w:jc w:val="right"/>
                            <w:rPr>
                              <w:color w:val="156082" w:themeColor="accent1"/>
                            </w:rPr>
                          </w:pPr>
                          <w:r>
                            <w:rPr>
                              <w:rStyle w:val="Ninguno"/>
                              <w:rFonts w:ascii="Calibri" w:hAnsi="Calibri"/>
                              <w:b/>
                              <w:bCs/>
                              <w:color w:val="156082" w:themeColor="accent1"/>
                              <w:sz w:val="18"/>
                              <w:szCs w:val="18"/>
                            </w:rPr>
                            <w:t>Version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77801" id="_x0000_t202" coordsize="21600,21600" o:spt="202" path="m,l,21600r21600,l21600,xe">
              <v:stroke joinstyle="miter"/>
              <v:path gradientshapeok="t" o:connecttype="rect"/>
            </v:shapetype>
            <v:shape id="_x0000_s1029" type="#_x0000_t202" style="position:absolute;margin-left:208.8pt;margin-top:14.1pt;width:314.8pt;height:55.2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" stroked="f">
              <v:textbox>
                <w:txbxContent>
                  <w:p w14:paraId="67A3842E" w14:textId="77777777" w:rsidR="002964AC" w:rsidRDefault="002964AC" w:rsidP="002964AC">
                    <w:pPr>
                      <w:pStyle w:val="Cuerpo"/>
                      <w:ind w:right="-90"/>
                      <w:jc w:val="right"/>
                      <w:rPr>
                        <w:rStyle w:val="Ninguno"/>
                        <w:rFonts w:ascii="Calibri" w:hAnsi="Calibri"/>
                        <w:b/>
                        <w:bCs/>
                        <w:color w:val="156082" w:themeColor="accent1"/>
                        <w:sz w:val="18"/>
                        <w:szCs w:val="18"/>
                      </w:rPr>
                    </w:pPr>
                    <w:r w:rsidRPr="002964AC">
                      <w:rPr>
                        <w:rStyle w:val="Ninguno"/>
                        <w:rFonts w:ascii="Calibri" w:hAnsi="Calibri"/>
                        <w:b/>
                        <w:bCs/>
                        <w:color w:val="156082" w:themeColor="accent1"/>
                        <w:sz w:val="18"/>
                        <w:szCs w:val="18"/>
                      </w:rPr>
                      <w:t>Scientific Ethics Committee for the Care of Animals and the Environment (CEC-CAA)</w:t>
                    </w:r>
                  </w:p>
                  <w:p w14:paraId="0712B553" w14:textId="77777777" w:rsidR="002964AC" w:rsidRPr="008E4DA6" w:rsidRDefault="002964AC" w:rsidP="002964AC">
                    <w:pPr>
                      <w:pStyle w:val="Cuerpo"/>
                      <w:ind w:right="-90"/>
                      <w:jc w:val="right"/>
                      <w:rPr>
                        <w:color w:val="156082" w:themeColor="accent1"/>
                      </w:rPr>
                    </w:pPr>
                    <w:r>
                      <w:rPr>
                        <w:rStyle w:val="Ninguno"/>
                        <w:rFonts w:ascii="Calibri" w:hAnsi="Calibri"/>
                        <w:b/>
                        <w:bCs/>
                        <w:color w:val="156082" w:themeColor="accent1"/>
                        <w:sz w:val="18"/>
                        <w:szCs w:val="18"/>
                      </w:rPr>
                      <w:t>Version 2026</w:t>
                    </w:r>
                  </w:p>
                </w:txbxContent>
              </v:textbox>
            </v:shape>
          </w:pict>
        </mc:Fallback>
      </mc:AlternateContent>
    </w:r>
    <w:r w:rsidR="00000000">
      <w:rPr>
        <w:noProof/>
        <w:sz w:val="20"/>
      </w:rPr>
      <w:drawing>
        <wp:anchor distT="0" distB="0" distL="114300" distR="114300" simplePos="0" relativeHeight="251665408" behindDoc="1" locked="0" layoutInCell="1" allowOverlap="1" wp14:anchorId="5D51D09A" wp14:editId="26BC8CB2">
          <wp:simplePos x="0" y="0"/>
          <wp:positionH relativeFrom="page">
            <wp:posOffset>774039</wp:posOffset>
          </wp:positionH>
          <wp:positionV relativeFrom="page">
            <wp:posOffset>48280</wp:posOffset>
          </wp:positionV>
          <wp:extent cx="1327708" cy="880201"/>
          <wp:effectExtent l="0" t="0" r="5792" b="0"/>
          <wp:wrapNone/>
          <wp:docPr id="907371401" name="Image 1 Copy 1 Copy 1 Copy 1 Copy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327708" cy="880201"/>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7668" w14:textId="0939039A" w:rsidR="00000000" w:rsidRDefault="002964AC">
    <w:pPr>
      <w:pStyle w:val="Textbody"/>
      <w:spacing w:line="14" w:lineRule="auto"/>
      <w:rPr>
        <w:sz w:val="20"/>
      </w:rPr>
    </w:pPr>
    <w:r w:rsidRPr="008E4DA6">
      <w:rPr>
        <w:i/>
        <w:iCs/>
        <w:noProof/>
        <w:sz w:val="20"/>
        <w:szCs w:val="20"/>
      </w:rPr>
      <mc:AlternateContent>
        <mc:Choice Requires="wps">
          <w:drawing>
            <wp:anchor distT="45720" distB="45720" distL="114300" distR="114300" simplePos="0" relativeHeight="251677696" behindDoc="0" locked="0" layoutInCell="1" allowOverlap="1" wp14:anchorId="6B4BD5CD" wp14:editId="56A0888E">
              <wp:simplePos x="0" y="0"/>
              <wp:positionH relativeFrom="column">
                <wp:posOffset>2631440</wp:posOffset>
              </wp:positionH>
              <wp:positionV relativeFrom="paragraph">
                <wp:posOffset>179070</wp:posOffset>
              </wp:positionV>
              <wp:extent cx="3997960" cy="701040"/>
              <wp:effectExtent l="0" t="0" r="2540" b="3810"/>
              <wp:wrapNone/>
              <wp:docPr id="122235986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701040"/>
                      </a:xfrm>
                      <a:prstGeom prst="rect">
                        <a:avLst/>
                      </a:prstGeom>
                      <a:solidFill>
                        <a:srgbClr val="FFFFFF"/>
                      </a:solidFill>
                      <a:ln w="9525">
                        <a:noFill/>
                        <a:miter lim="800000"/>
                        <a:headEnd/>
                        <a:tailEnd/>
                      </a:ln>
                    </wps:spPr>
                    <wps:txbx>
                      <w:txbxContent>
                        <w:p w14:paraId="21D1364C" w14:textId="77777777" w:rsidR="002964AC" w:rsidRDefault="002964AC" w:rsidP="002964AC">
                          <w:pPr>
                            <w:pStyle w:val="Cuerpo"/>
                            <w:ind w:right="-90"/>
                            <w:jc w:val="right"/>
                            <w:rPr>
                              <w:rStyle w:val="Ninguno"/>
                              <w:rFonts w:ascii="Calibri" w:hAnsi="Calibri"/>
                              <w:b/>
                              <w:bCs/>
                              <w:color w:val="156082" w:themeColor="accent1"/>
                              <w:sz w:val="18"/>
                              <w:szCs w:val="18"/>
                            </w:rPr>
                          </w:pPr>
                          <w:r w:rsidRPr="002964AC">
                            <w:rPr>
                              <w:rStyle w:val="Ninguno"/>
                              <w:rFonts w:ascii="Calibri" w:hAnsi="Calibri"/>
                              <w:b/>
                              <w:bCs/>
                              <w:color w:val="156082" w:themeColor="accent1"/>
                              <w:sz w:val="18"/>
                              <w:szCs w:val="18"/>
                            </w:rPr>
                            <w:t>Scientific Ethics Committee for the Care of Animals and the Environment (CEC-CAA)</w:t>
                          </w:r>
                        </w:p>
                        <w:p w14:paraId="721CD2FB" w14:textId="77777777" w:rsidR="002964AC" w:rsidRPr="008E4DA6" w:rsidRDefault="002964AC" w:rsidP="002964AC">
                          <w:pPr>
                            <w:pStyle w:val="Cuerpo"/>
                            <w:ind w:right="-90"/>
                            <w:jc w:val="right"/>
                            <w:rPr>
                              <w:color w:val="156082" w:themeColor="accent1"/>
                            </w:rPr>
                          </w:pPr>
                          <w:r>
                            <w:rPr>
                              <w:rStyle w:val="Ninguno"/>
                              <w:rFonts w:ascii="Calibri" w:hAnsi="Calibri"/>
                              <w:b/>
                              <w:bCs/>
                              <w:color w:val="156082" w:themeColor="accent1"/>
                              <w:sz w:val="18"/>
                              <w:szCs w:val="18"/>
                            </w:rPr>
                            <w:t>Version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4BD5CD" id="_x0000_t202" coordsize="21600,21600" o:spt="202" path="m,l,21600r21600,l21600,xe">
              <v:stroke joinstyle="miter"/>
              <v:path gradientshapeok="t" o:connecttype="rect"/>
            </v:shapetype>
            <v:shape id="_x0000_s1030" type="#_x0000_t202" style="position:absolute;margin-left:207.2pt;margin-top:14.1pt;width:314.8pt;height:55.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" stroked="f">
              <v:textbox>
                <w:txbxContent>
                  <w:p w14:paraId="21D1364C" w14:textId="77777777" w:rsidR="002964AC" w:rsidRDefault="002964AC" w:rsidP="002964AC">
                    <w:pPr>
                      <w:pStyle w:val="Cuerpo"/>
                      <w:ind w:right="-90"/>
                      <w:jc w:val="right"/>
                      <w:rPr>
                        <w:rStyle w:val="Ninguno"/>
                        <w:rFonts w:ascii="Calibri" w:hAnsi="Calibri"/>
                        <w:b/>
                        <w:bCs/>
                        <w:color w:val="156082" w:themeColor="accent1"/>
                        <w:sz w:val="18"/>
                        <w:szCs w:val="18"/>
                      </w:rPr>
                    </w:pPr>
                    <w:r w:rsidRPr="002964AC">
                      <w:rPr>
                        <w:rStyle w:val="Ninguno"/>
                        <w:rFonts w:ascii="Calibri" w:hAnsi="Calibri"/>
                        <w:b/>
                        <w:bCs/>
                        <w:color w:val="156082" w:themeColor="accent1"/>
                        <w:sz w:val="18"/>
                        <w:szCs w:val="18"/>
                      </w:rPr>
                      <w:t>Scientific Ethics Committee for the Care of Animals and the Environment (CEC-CAA)</w:t>
                    </w:r>
                  </w:p>
                  <w:p w14:paraId="721CD2FB" w14:textId="77777777" w:rsidR="002964AC" w:rsidRPr="008E4DA6" w:rsidRDefault="002964AC" w:rsidP="002964AC">
                    <w:pPr>
                      <w:pStyle w:val="Cuerpo"/>
                      <w:ind w:right="-90"/>
                      <w:jc w:val="right"/>
                      <w:rPr>
                        <w:color w:val="156082" w:themeColor="accent1"/>
                      </w:rPr>
                    </w:pPr>
                    <w:r>
                      <w:rPr>
                        <w:rStyle w:val="Ninguno"/>
                        <w:rFonts w:ascii="Calibri" w:hAnsi="Calibri"/>
                        <w:b/>
                        <w:bCs/>
                        <w:color w:val="156082" w:themeColor="accent1"/>
                        <w:sz w:val="18"/>
                        <w:szCs w:val="18"/>
                      </w:rPr>
                      <w:t>Version 2026</w:t>
                    </w:r>
                  </w:p>
                </w:txbxContent>
              </v:textbox>
            </v:shape>
          </w:pict>
        </mc:Fallback>
      </mc:AlternateContent>
    </w:r>
    <w:r w:rsidR="00000000">
      <w:rPr>
        <w:noProof/>
        <w:sz w:val="20"/>
      </w:rPr>
      <w:drawing>
        <wp:anchor distT="0" distB="0" distL="114300" distR="114300" simplePos="0" relativeHeight="251667456" behindDoc="1" locked="0" layoutInCell="1" allowOverlap="1" wp14:anchorId="2A6E5FF5" wp14:editId="676404EE">
          <wp:simplePos x="0" y="0"/>
          <wp:positionH relativeFrom="page">
            <wp:posOffset>774039</wp:posOffset>
          </wp:positionH>
          <wp:positionV relativeFrom="page">
            <wp:posOffset>48280</wp:posOffset>
          </wp:positionV>
          <wp:extent cx="1327708" cy="880201"/>
          <wp:effectExtent l="0" t="0" r="5792" b="0"/>
          <wp:wrapNone/>
          <wp:docPr id="416141917" name="Image 1 Copy 1 Copy 1 Copy 1 Copy 1 Copy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327708" cy="880201"/>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A9ED" w14:textId="12AD514F" w:rsidR="00000000" w:rsidRDefault="002964AC">
    <w:pPr>
      <w:pStyle w:val="Textbody"/>
      <w:spacing w:line="14" w:lineRule="auto"/>
      <w:rPr>
        <w:sz w:val="20"/>
      </w:rPr>
    </w:pPr>
    <w:r w:rsidRPr="008E4DA6">
      <w:rPr>
        <w:i/>
        <w:iCs/>
        <w:noProof/>
        <w:sz w:val="20"/>
        <w:szCs w:val="20"/>
      </w:rPr>
      <mc:AlternateContent>
        <mc:Choice Requires="wps">
          <w:drawing>
            <wp:anchor distT="45720" distB="45720" distL="114300" distR="114300" simplePos="0" relativeHeight="251675648" behindDoc="0" locked="0" layoutInCell="1" allowOverlap="1" wp14:anchorId="1E14FBF9" wp14:editId="22EAB93E">
              <wp:simplePos x="0" y="0"/>
              <wp:positionH relativeFrom="column">
                <wp:posOffset>2595880</wp:posOffset>
              </wp:positionH>
              <wp:positionV relativeFrom="paragraph">
                <wp:posOffset>243840</wp:posOffset>
              </wp:positionV>
              <wp:extent cx="3997960" cy="701040"/>
              <wp:effectExtent l="0" t="0" r="2540" b="3810"/>
              <wp:wrapNone/>
              <wp:docPr id="3074894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701040"/>
                      </a:xfrm>
                      <a:prstGeom prst="rect">
                        <a:avLst/>
                      </a:prstGeom>
                      <a:solidFill>
                        <a:srgbClr val="FFFFFF"/>
                      </a:solidFill>
                      <a:ln w="9525">
                        <a:noFill/>
                        <a:miter lim="800000"/>
                        <a:headEnd/>
                        <a:tailEnd/>
                      </a:ln>
                    </wps:spPr>
                    <wps:txbx>
                      <w:txbxContent>
                        <w:p w14:paraId="2C4B9001" w14:textId="77777777" w:rsidR="002964AC" w:rsidRDefault="002964AC" w:rsidP="002964AC">
                          <w:pPr>
                            <w:pStyle w:val="Cuerpo"/>
                            <w:ind w:right="-90"/>
                            <w:jc w:val="right"/>
                            <w:rPr>
                              <w:rStyle w:val="Ninguno"/>
                              <w:rFonts w:ascii="Calibri" w:hAnsi="Calibri"/>
                              <w:b/>
                              <w:bCs/>
                              <w:color w:val="156082" w:themeColor="accent1"/>
                              <w:sz w:val="18"/>
                              <w:szCs w:val="18"/>
                            </w:rPr>
                          </w:pPr>
                          <w:r w:rsidRPr="002964AC">
                            <w:rPr>
                              <w:rStyle w:val="Ninguno"/>
                              <w:rFonts w:ascii="Calibri" w:hAnsi="Calibri"/>
                              <w:b/>
                              <w:bCs/>
                              <w:color w:val="156082" w:themeColor="accent1"/>
                              <w:sz w:val="18"/>
                              <w:szCs w:val="18"/>
                            </w:rPr>
                            <w:t>Scientific Ethics Committee for the Care of Animals and the Environment (CEC-CAA)</w:t>
                          </w:r>
                        </w:p>
                        <w:p w14:paraId="69E04423" w14:textId="77777777" w:rsidR="002964AC" w:rsidRPr="008E4DA6" w:rsidRDefault="002964AC" w:rsidP="002964AC">
                          <w:pPr>
                            <w:pStyle w:val="Cuerpo"/>
                            <w:ind w:right="-90"/>
                            <w:jc w:val="right"/>
                            <w:rPr>
                              <w:color w:val="156082" w:themeColor="accent1"/>
                            </w:rPr>
                          </w:pPr>
                          <w:r>
                            <w:rPr>
                              <w:rStyle w:val="Ninguno"/>
                              <w:rFonts w:ascii="Calibri" w:hAnsi="Calibri"/>
                              <w:b/>
                              <w:bCs/>
                              <w:color w:val="156082" w:themeColor="accent1"/>
                              <w:sz w:val="18"/>
                              <w:szCs w:val="18"/>
                            </w:rPr>
                            <w:t>Version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14FBF9" id="_x0000_t202" coordsize="21600,21600" o:spt="202" path="m,l,21600r21600,l21600,xe">
              <v:stroke joinstyle="miter"/>
              <v:path gradientshapeok="t" o:connecttype="rect"/>
            </v:shapetype>
            <v:shape id="_x0000_s1031" type="#_x0000_t202" style="position:absolute;margin-left:204.4pt;margin-top:19.2pt;width:314.8pt;height:55.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" stroked="f">
              <v:textbox>
                <w:txbxContent>
                  <w:p w14:paraId="2C4B9001" w14:textId="77777777" w:rsidR="002964AC" w:rsidRDefault="002964AC" w:rsidP="002964AC">
                    <w:pPr>
                      <w:pStyle w:val="Cuerpo"/>
                      <w:ind w:right="-90"/>
                      <w:jc w:val="right"/>
                      <w:rPr>
                        <w:rStyle w:val="Ninguno"/>
                        <w:rFonts w:ascii="Calibri" w:hAnsi="Calibri"/>
                        <w:b/>
                        <w:bCs/>
                        <w:color w:val="156082" w:themeColor="accent1"/>
                        <w:sz w:val="18"/>
                        <w:szCs w:val="18"/>
                      </w:rPr>
                    </w:pPr>
                    <w:r w:rsidRPr="002964AC">
                      <w:rPr>
                        <w:rStyle w:val="Ninguno"/>
                        <w:rFonts w:ascii="Calibri" w:hAnsi="Calibri"/>
                        <w:b/>
                        <w:bCs/>
                        <w:color w:val="156082" w:themeColor="accent1"/>
                        <w:sz w:val="18"/>
                        <w:szCs w:val="18"/>
                      </w:rPr>
                      <w:t>Scientific Ethics Committee for the Care of Animals and the Environment (CEC-CAA)</w:t>
                    </w:r>
                  </w:p>
                  <w:p w14:paraId="69E04423" w14:textId="77777777" w:rsidR="002964AC" w:rsidRPr="008E4DA6" w:rsidRDefault="002964AC" w:rsidP="002964AC">
                    <w:pPr>
                      <w:pStyle w:val="Cuerpo"/>
                      <w:ind w:right="-90"/>
                      <w:jc w:val="right"/>
                      <w:rPr>
                        <w:color w:val="156082" w:themeColor="accent1"/>
                      </w:rPr>
                    </w:pPr>
                    <w:r>
                      <w:rPr>
                        <w:rStyle w:val="Ninguno"/>
                        <w:rFonts w:ascii="Calibri" w:hAnsi="Calibri"/>
                        <w:b/>
                        <w:bCs/>
                        <w:color w:val="156082" w:themeColor="accent1"/>
                        <w:sz w:val="18"/>
                        <w:szCs w:val="18"/>
                      </w:rPr>
                      <w:t>Version 2026</w:t>
                    </w:r>
                  </w:p>
                </w:txbxContent>
              </v:textbox>
            </v:shape>
          </w:pict>
        </mc:Fallback>
      </mc:AlternateContent>
    </w:r>
    <w:r w:rsidR="00000000">
      <w:rPr>
        <w:noProof/>
        <w:sz w:val="20"/>
      </w:rPr>
      <w:drawing>
        <wp:anchor distT="0" distB="0" distL="114300" distR="114300" simplePos="0" relativeHeight="251669504" behindDoc="1" locked="0" layoutInCell="1" allowOverlap="1" wp14:anchorId="031E10E1" wp14:editId="337A493A">
          <wp:simplePos x="0" y="0"/>
          <wp:positionH relativeFrom="page">
            <wp:posOffset>774039</wp:posOffset>
          </wp:positionH>
          <wp:positionV relativeFrom="page">
            <wp:posOffset>48280</wp:posOffset>
          </wp:positionV>
          <wp:extent cx="1327708" cy="880201"/>
          <wp:effectExtent l="0" t="0" r="5792" b="0"/>
          <wp:wrapNone/>
          <wp:docPr id="2077946008" name="Image 1 Copy 1 Copy 1 Copy 1 Copy 1 Copy 1 Copy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327708" cy="880201"/>
                  </a:xfrm>
                  <a:prstGeom prst="rect">
                    <a:avLst/>
                  </a:prstGeom>
                  <a:noFill/>
                  <a:ln>
                    <a:noFill/>
                    <a:prstDash/>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2A08" w14:textId="18DEA67D" w:rsidR="00000000" w:rsidRDefault="002964AC">
    <w:pPr>
      <w:pStyle w:val="Textbody"/>
      <w:spacing w:line="14" w:lineRule="auto"/>
      <w:rPr>
        <w:sz w:val="20"/>
      </w:rPr>
    </w:pPr>
    <w:r w:rsidRPr="008E4DA6">
      <w:rPr>
        <w:i/>
        <w:iCs/>
        <w:noProof/>
        <w:sz w:val="20"/>
        <w:szCs w:val="20"/>
      </w:rPr>
      <mc:AlternateContent>
        <mc:Choice Requires="wps">
          <w:drawing>
            <wp:anchor distT="45720" distB="45720" distL="114300" distR="114300" simplePos="0" relativeHeight="251673600" behindDoc="0" locked="0" layoutInCell="1" allowOverlap="1" wp14:anchorId="30A5C787" wp14:editId="0BCFA32E">
              <wp:simplePos x="0" y="0"/>
              <wp:positionH relativeFrom="column">
                <wp:posOffset>2788920</wp:posOffset>
              </wp:positionH>
              <wp:positionV relativeFrom="paragraph">
                <wp:posOffset>271780</wp:posOffset>
              </wp:positionV>
              <wp:extent cx="3774440" cy="701040"/>
              <wp:effectExtent l="0" t="0" r="0" b="381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4440" cy="701040"/>
                      </a:xfrm>
                      <a:prstGeom prst="rect">
                        <a:avLst/>
                      </a:prstGeom>
                      <a:solidFill>
                        <a:srgbClr val="FFFFFF"/>
                      </a:solidFill>
                      <a:ln w="9525">
                        <a:noFill/>
                        <a:miter lim="800000"/>
                        <a:headEnd/>
                        <a:tailEnd/>
                      </a:ln>
                    </wps:spPr>
                    <wps:txbx>
                      <w:txbxContent>
                        <w:p w14:paraId="40C204D4" w14:textId="77777777" w:rsidR="002964AC" w:rsidRDefault="002964AC" w:rsidP="002964AC">
                          <w:pPr>
                            <w:pStyle w:val="Cuerpo"/>
                            <w:ind w:right="-90"/>
                            <w:jc w:val="right"/>
                            <w:rPr>
                              <w:rStyle w:val="Ninguno"/>
                              <w:rFonts w:ascii="Calibri" w:hAnsi="Calibri"/>
                              <w:b/>
                              <w:bCs/>
                              <w:color w:val="156082" w:themeColor="accent1"/>
                              <w:sz w:val="18"/>
                              <w:szCs w:val="18"/>
                            </w:rPr>
                          </w:pPr>
                          <w:r w:rsidRPr="002964AC">
                            <w:rPr>
                              <w:rStyle w:val="Ninguno"/>
                              <w:rFonts w:ascii="Calibri" w:hAnsi="Calibri"/>
                              <w:b/>
                              <w:bCs/>
                              <w:color w:val="156082" w:themeColor="accent1"/>
                              <w:sz w:val="18"/>
                              <w:szCs w:val="18"/>
                            </w:rPr>
                            <w:t>Scientific Ethics Committee for the Care of Animals and the Environment (CEC-CAA)</w:t>
                          </w:r>
                        </w:p>
                        <w:p w14:paraId="28B908E8" w14:textId="033880A4" w:rsidR="002964AC" w:rsidRPr="008E4DA6" w:rsidRDefault="002964AC" w:rsidP="002964AC">
                          <w:pPr>
                            <w:pStyle w:val="Cuerpo"/>
                            <w:ind w:right="-90"/>
                            <w:jc w:val="right"/>
                            <w:rPr>
                              <w:color w:val="156082" w:themeColor="accent1"/>
                            </w:rPr>
                          </w:pPr>
                          <w:r>
                            <w:rPr>
                              <w:rStyle w:val="Ninguno"/>
                              <w:rFonts w:ascii="Calibri" w:hAnsi="Calibri"/>
                              <w:b/>
                              <w:bCs/>
                              <w:color w:val="156082" w:themeColor="accent1"/>
                              <w:sz w:val="18"/>
                              <w:szCs w:val="18"/>
                            </w:rPr>
                            <w:t>Version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A5C787" id="_x0000_t202" coordsize="21600,21600" o:spt="202" path="m,l,21600r21600,l21600,xe">
              <v:stroke joinstyle="miter"/>
              <v:path gradientshapeok="t" o:connecttype="rect"/>
            </v:shapetype>
            <v:shape id="_x0000_s1032" type="#_x0000_t202" style="position:absolute;margin-left:219.6pt;margin-top:21.4pt;width:297.2pt;height:55.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" stroked="f">
              <v:textbox>
                <w:txbxContent>
                  <w:p w14:paraId="40C204D4" w14:textId="77777777" w:rsidR="002964AC" w:rsidRDefault="002964AC" w:rsidP="002964AC">
                    <w:pPr>
                      <w:pStyle w:val="Cuerpo"/>
                      <w:ind w:right="-90"/>
                      <w:jc w:val="right"/>
                      <w:rPr>
                        <w:rStyle w:val="Ninguno"/>
                        <w:rFonts w:ascii="Calibri" w:hAnsi="Calibri"/>
                        <w:b/>
                        <w:bCs/>
                        <w:color w:val="156082" w:themeColor="accent1"/>
                        <w:sz w:val="18"/>
                        <w:szCs w:val="18"/>
                      </w:rPr>
                    </w:pPr>
                    <w:r w:rsidRPr="002964AC">
                      <w:rPr>
                        <w:rStyle w:val="Ninguno"/>
                        <w:rFonts w:ascii="Calibri" w:hAnsi="Calibri"/>
                        <w:b/>
                        <w:bCs/>
                        <w:color w:val="156082" w:themeColor="accent1"/>
                        <w:sz w:val="18"/>
                        <w:szCs w:val="18"/>
                      </w:rPr>
                      <w:t>Scientific Ethics Committee for the Care of Animals and the Environment (CEC-CAA)</w:t>
                    </w:r>
                  </w:p>
                  <w:p w14:paraId="28B908E8" w14:textId="033880A4" w:rsidR="002964AC" w:rsidRPr="008E4DA6" w:rsidRDefault="002964AC" w:rsidP="002964AC">
                    <w:pPr>
                      <w:pStyle w:val="Cuerpo"/>
                      <w:ind w:right="-90"/>
                      <w:jc w:val="right"/>
                      <w:rPr>
                        <w:color w:val="156082" w:themeColor="accent1"/>
                      </w:rPr>
                    </w:pPr>
                    <w:r>
                      <w:rPr>
                        <w:rStyle w:val="Ninguno"/>
                        <w:rFonts w:ascii="Calibri" w:hAnsi="Calibri"/>
                        <w:b/>
                        <w:bCs/>
                        <w:color w:val="156082" w:themeColor="accent1"/>
                        <w:sz w:val="18"/>
                        <w:szCs w:val="18"/>
                      </w:rPr>
                      <w:t>Version 2026</w:t>
                    </w:r>
                  </w:p>
                </w:txbxContent>
              </v:textbox>
            </v:shape>
          </w:pict>
        </mc:Fallback>
      </mc:AlternateContent>
    </w:r>
    <w:r w:rsidR="00000000">
      <w:rPr>
        <w:noProof/>
        <w:sz w:val="20"/>
      </w:rPr>
      <w:drawing>
        <wp:anchor distT="0" distB="0" distL="114300" distR="114300" simplePos="0" relativeHeight="251671552" behindDoc="1" locked="0" layoutInCell="1" allowOverlap="1" wp14:anchorId="75580678" wp14:editId="4CFD169D">
          <wp:simplePos x="0" y="0"/>
          <wp:positionH relativeFrom="page">
            <wp:posOffset>774039</wp:posOffset>
          </wp:positionH>
          <wp:positionV relativeFrom="page">
            <wp:posOffset>48280</wp:posOffset>
          </wp:positionV>
          <wp:extent cx="1327708" cy="880201"/>
          <wp:effectExtent l="0" t="0" r="5792" b="0"/>
          <wp:wrapNone/>
          <wp:docPr id="343024459" name="Image 1 Copy 1 Copy 1 Copy 1 Copy 1 Copy 1 Copy 1 Copy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327708" cy="880201"/>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C1153"/>
    <w:multiLevelType w:val="multilevel"/>
    <w:tmpl w:val="AAF85A04"/>
    <w:styleLink w:val="WWNum5"/>
    <w:lvl w:ilvl="0">
      <w:numFmt w:val="bullet"/>
      <w:lvlText w:val="☐"/>
      <w:lvlJc w:val="left"/>
      <w:pPr>
        <w:ind w:left="622" w:hanging="226"/>
      </w:pPr>
      <w:rPr>
        <w:rFonts w:ascii="Calibri" w:eastAsia="Segoe UI Symbol" w:hAnsi="Calibri" w:cs="Segoe UI Symbol"/>
        <w:b w:val="0"/>
        <w:bCs w:val="0"/>
        <w:i w:val="0"/>
        <w:iCs w:val="0"/>
        <w:spacing w:val="0"/>
        <w:w w:val="99"/>
        <w:sz w:val="20"/>
        <w:szCs w:val="20"/>
        <w:lang w:val="es-ES" w:eastAsia="en-US" w:bidi="ar-SA"/>
      </w:rPr>
    </w:lvl>
    <w:lvl w:ilvl="1">
      <w:numFmt w:val="bullet"/>
      <w:lvlText w:val="•"/>
      <w:lvlJc w:val="left"/>
      <w:pPr>
        <w:ind w:left="1602" w:hanging="226"/>
      </w:pPr>
      <w:rPr>
        <w:lang w:val="es-ES" w:eastAsia="en-US" w:bidi="ar-SA"/>
      </w:rPr>
    </w:lvl>
    <w:lvl w:ilvl="2">
      <w:numFmt w:val="bullet"/>
      <w:lvlText w:val="•"/>
      <w:lvlJc w:val="left"/>
      <w:pPr>
        <w:ind w:left="2584" w:hanging="226"/>
      </w:pPr>
      <w:rPr>
        <w:lang w:val="es-ES" w:eastAsia="en-US" w:bidi="ar-SA"/>
      </w:rPr>
    </w:lvl>
    <w:lvl w:ilvl="3">
      <w:numFmt w:val="bullet"/>
      <w:lvlText w:val="•"/>
      <w:lvlJc w:val="left"/>
      <w:pPr>
        <w:ind w:left="3566" w:hanging="226"/>
      </w:pPr>
      <w:rPr>
        <w:lang w:val="es-ES" w:eastAsia="en-US" w:bidi="ar-SA"/>
      </w:rPr>
    </w:lvl>
    <w:lvl w:ilvl="4">
      <w:numFmt w:val="bullet"/>
      <w:lvlText w:val="•"/>
      <w:lvlJc w:val="left"/>
      <w:pPr>
        <w:ind w:left="4548" w:hanging="226"/>
      </w:pPr>
      <w:rPr>
        <w:lang w:val="es-ES" w:eastAsia="en-US" w:bidi="ar-SA"/>
      </w:rPr>
    </w:lvl>
    <w:lvl w:ilvl="5">
      <w:numFmt w:val="bullet"/>
      <w:lvlText w:val="•"/>
      <w:lvlJc w:val="left"/>
      <w:pPr>
        <w:ind w:left="5530" w:hanging="226"/>
      </w:pPr>
      <w:rPr>
        <w:lang w:val="es-ES" w:eastAsia="en-US" w:bidi="ar-SA"/>
      </w:rPr>
    </w:lvl>
    <w:lvl w:ilvl="6">
      <w:numFmt w:val="bullet"/>
      <w:lvlText w:val="•"/>
      <w:lvlJc w:val="left"/>
      <w:pPr>
        <w:ind w:left="6512" w:hanging="226"/>
      </w:pPr>
      <w:rPr>
        <w:lang w:val="es-ES" w:eastAsia="en-US" w:bidi="ar-SA"/>
      </w:rPr>
    </w:lvl>
    <w:lvl w:ilvl="7">
      <w:numFmt w:val="bullet"/>
      <w:lvlText w:val="•"/>
      <w:lvlJc w:val="left"/>
      <w:pPr>
        <w:ind w:left="7494" w:hanging="226"/>
      </w:pPr>
      <w:rPr>
        <w:lang w:val="es-ES" w:eastAsia="en-US" w:bidi="ar-SA"/>
      </w:rPr>
    </w:lvl>
    <w:lvl w:ilvl="8">
      <w:numFmt w:val="bullet"/>
      <w:lvlText w:val="•"/>
      <w:lvlJc w:val="left"/>
      <w:pPr>
        <w:ind w:left="8476" w:hanging="226"/>
      </w:pPr>
      <w:rPr>
        <w:lang w:val="es-ES" w:eastAsia="en-US" w:bidi="ar-SA"/>
      </w:rPr>
    </w:lvl>
  </w:abstractNum>
  <w:abstractNum w:abstractNumId="1" w15:restartNumberingAfterBreak="0">
    <w:nsid w:val="36326741"/>
    <w:multiLevelType w:val="multilevel"/>
    <w:tmpl w:val="EE7A5478"/>
    <w:styleLink w:val="WWNum4"/>
    <w:lvl w:ilvl="0">
      <w:numFmt w:val="bullet"/>
      <w:lvlText w:val="•"/>
      <w:lvlJc w:val="left"/>
      <w:pPr>
        <w:ind w:left="797" w:hanging="176"/>
      </w:pPr>
      <w:rPr>
        <w:rFonts w:ascii="Calibri" w:eastAsia="Verdana" w:hAnsi="Calibri" w:cs="Verdana"/>
        <w:b w:val="0"/>
        <w:bCs w:val="0"/>
        <w:i w:val="0"/>
        <w:iCs w:val="0"/>
        <w:spacing w:val="0"/>
        <w:w w:val="110"/>
        <w:sz w:val="20"/>
        <w:szCs w:val="20"/>
        <w:lang w:val="es-ES" w:eastAsia="en-US" w:bidi="ar-SA"/>
      </w:rPr>
    </w:lvl>
    <w:lvl w:ilvl="1">
      <w:numFmt w:val="bullet"/>
      <w:lvlText w:val="•"/>
      <w:lvlJc w:val="left"/>
      <w:pPr>
        <w:ind w:left="1764" w:hanging="176"/>
      </w:pPr>
      <w:rPr>
        <w:lang w:val="es-ES" w:eastAsia="en-US" w:bidi="ar-SA"/>
      </w:rPr>
    </w:lvl>
    <w:lvl w:ilvl="2">
      <w:numFmt w:val="bullet"/>
      <w:lvlText w:val="•"/>
      <w:lvlJc w:val="left"/>
      <w:pPr>
        <w:ind w:left="2728" w:hanging="176"/>
      </w:pPr>
      <w:rPr>
        <w:lang w:val="es-ES" w:eastAsia="en-US" w:bidi="ar-SA"/>
      </w:rPr>
    </w:lvl>
    <w:lvl w:ilvl="3">
      <w:numFmt w:val="bullet"/>
      <w:lvlText w:val="•"/>
      <w:lvlJc w:val="left"/>
      <w:pPr>
        <w:ind w:left="3692" w:hanging="176"/>
      </w:pPr>
      <w:rPr>
        <w:lang w:val="es-ES" w:eastAsia="en-US" w:bidi="ar-SA"/>
      </w:rPr>
    </w:lvl>
    <w:lvl w:ilvl="4">
      <w:numFmt w:val="bullet"/>
      <w:lvlText w:val="•"/>
      <w:lvlJc w:val="left"/>
      <w:pPr>
        <w:ind w:left="4656" w:hanging="176"/>
      </w:pPr>
      <w:rPr>
        <w:lang w:val="es-ES" w:eastAsia="en-US" w:bidi="ar-SA"/>
      </w:rPr>
    </w:lvl>
    <w:lvl w:ilvl="5">
      <w:numFmt w:val="bullet"/>
      <w:lvlText w:val="•"/>
      <w:lvlJc w:val="left"/>
      <w:pPr>
        <w:ind w:left="5620" w:hanging="176"/>
      </w:pPr>
      <w:rPr>
        <w:lang w:val="es-ES" w:eastAsia="en-US" w:bidi="ar-SA"/>
      </w:rPr>
    </w:lvl>
    <w:lvl w:ilvl="6">
      <w:numFmt w:val="bullet"/>
      <w:lvlText w:val="•"/>
      <w:lvlJc w:val="left"/>
      <w:pPr>
        <w:ind w:left="6584" w:hanging="176"/>
      </w:pPr>
      <w:rPr>
        <w:lang w:val="es-ES" w:eastAsia="en-US" w:bidi="ar-SA"/>
      </w:rPr>
    </w:lvl>
    <w:lvl w:ilvl="7">
      <w:numFmt w:val="bullet"/>
      <w:lvlText w:val="•"/>
      <w:lvlJc w:val="left"/>
      <w:pPr>
        <w:ind w:left="7548" w:hanging="176"/>
      </w:pPr>
      <w:rPr>
        <w:lang w:val="es-ES" w:eastAsia="en-US" w:bidi="ar-SA"/>
      </w:rPr>
    </w:lvl>
    <w:lvl w:ilvl="8">
      <w:numFmt w:val="bullet"/>
      <w:lvlText w:val="•"/>
      <w:lvlJc w:val="left"/>
      <w:pPr>
        <w:ind w:left="8512" w:hanging="176"/>
      </w:pPr>
      <w:rPr>
        <w:lang w:val="es-ES" w:eastAsia="en-US" w:bidi="ar-SA"/>
      </w:rPr>
    </w:lvl>
  </w:abstractNum>
  <w:abstractNum w:abstractNumId="2" w15:restartNumberingAfterBreak="0">
    <w:nsid w:val="373B1F16"/>
    <w:multiLevelType w:val="multilevel"/>
    <w:tmpl w:val="A200785A"/>
    <w:styleLink w:val="WWNum3"/>
    <w:lvl w:ilvl="0">
      <w:start w:val="1"/>
      <w:numFmt w:val="decimal"/>
      <w:lvlText w:val="%1."/>
      <w:lvlJc w:val="left"/>
      <w:pPr>
        <w:ind w:left="1392" w:hanging="360"/>
      </w:pPr>
      <w:rPr>
        <w:rFonts w:ascii="Verdana" w:eastAsia="Verdana" w:hAnsi="Verdana" w:cs="Verdana"/>
        <w:b w:val="0"/>
        <w:bCs w:val="0"/>
        <w:i w:val="0"/>
        <w:iCs w:val="0"/>
        <w:spacing w:val="-1"/>
        <w:w w:val="83"/>
        <w:sz w:val="24"/>
        <w:szCs w:val="24"/>
        <w:lang w:val="es-ES" w:eastAsia="en-US" w:bidi="ar-SA"/>
      </w:rPr>
    </w:lvl>
    <w:lvl w:ilvl="1">
      <w:numFmt w:val="bullet"/>
      <w:lvlText w:val="•"/>
      <w:lvlJc w:val="left"/>
      <w:pPr>
        <w:ind w:left="2304" w:hanging="360"/>
      </w:pPr>
      <w:rPr>
        <w:lang w:val="es-ES" w:eastAsia="en-US" w:bidi="ar-SA"/>
      </w:rPr>
    </w:lvl>
    <w:lvl w:ilvl="2">
      <w:numFmt w:val="bullet"/>
      <w:lvlText w:val="•"/>
      <w:lvlJc w:val="left"/>
      <w:pPr>
        <w:ind w:left="3208" w:hanging="360"/>
      </w:pPr>
      <w:rPr>
        <w:lang w:val="es-ES" w:eastAsia="en-US" w:bidi="ar-SA"/>
      </w:rPr>
    </w:lvl>
    <w:lvl w:ilvl="3">
      <w:numFmt w:val="bullet"/>
      <w:lvlText w:val="•"/>
      <w:lvlJc w:val="left"/>
      <w:pPr>
        <w:ind w:left="4112" w:hanging="360"/>
      </w:pPr>
      <w:rPr>
        <w:lang w:val="es-ES" w:eastAsia="en-US" w:bidi="ar-SA"/>
      </w:rPr>
    </w:lvl>
    <w:lvl w:ilvl="4">
      <w:numFmt w:val="bullet"/>
      <w:lvlText w:val="•"/>
      <w:lvlJc w:val="left"/>
      <w:pPr>
        <w:ind w:left="5016" w:hanging="360"/>
      </w:pPr>
      <w:rPr>
        <w:lang w:val="es-ES" w:eastAsia="en-US" w:bidi="ar-SA"/>
      </w:rPr>
    </w:lvl>
    <w:lvl w:ilvl="5">
      <w:numFmt w:val="bullet"/>
      <w:lvlText w:val="•"/>
      <w:lvlJc w:val="left"/>
      <w:pPr>
        <w:ind w:left="5920" w:hanging="360"/>
      </w:pPr>
      <w:rPr>
        <w:lang w:val="es-ES" w:eastAsia="en-US" w:bidi="ar-SA"/>
      </w:rPr>
    </w:lvl>
    <w:lvl w:ilvl="6">
      <w:numFmt w:val="bullet"/>
      <w:lvlText w:val="•"/>
      <w:lvlJc w:val="left"/>
      <w:pPr>
        <w:ind w:left="6824" w:hanging="360"/>
      </w:pPr>
      <w:rPr>
        <w:lang w:val="es-ES" w:eastAsia="en-US" w:bidi="ar-SA"/>
      </w:rPr>
    </w:lvl>
    <w:lvl w:ilvl="7">
      <w:numFmt w:val="bullet"/>
      <w:lvlText w:val="•"/>
      <w:lvlJc w:val="left"/>
      <w:pPr>
        <w:ind w:left="7728" w:hanging="360"/>
      </w:pPr>
      <w:rPr>
        <w:lang w:val="es-ES" w:eastAsia="en-US" w:bidi="ar-SA"/>
      </w:rPr>
    </w:lvl>
    <w:lvl w:ilvl="8">
      <w:numFmt w:val="bullet"/>
      <w:lvlText w:val="•"/>
      <w:lvlJc w:val="left"/>
      <w:pPr>
        <w:ind w:left="8632" w:hanging="360"/>
      </w:pPr>
      <w:rPr>
        <w:lang w:val="es-ES" w:eastAsia="en-US" w:bidi="ar-SA"/>
      </w:rPr>
    </w:lvl>
  </w:abstractNum>
  <w:abstractNum w:abstractNumId="3" w15:restartNumberingAfterBreak="0">
    <w:nsid w:val="46E218C9"/>
    <w:multiLevelType w:val="hybridMultilevel"/>
    <w:tmpl w:val="DE8E67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41B6250"/>
    <w:multiLevelType w:val="multilevel"/>
    <w:tmpl w:val="E83E3EA8"/>
    <w:styleLink w:val="WWNum6"/>
    <w:lvl w:ilvl="0">
      <w:start w:val="1"/>
      <w:numFmt w:val="upperLetter"/>
      <w:lvlText w:val="%1."/>
      <w:lvlJc w:val="left"/>
      <w:pPr>
        <w:ind w:left="1576" w:hanging="235"/>
      </w:pPr>
      <w:rPr>
        <w:spacing w:val="0"/>
        <w:w w:val="100"/>
        <w:lang w:val="es-ES" w:eastAsia="en-US" w:bidi="ar-SA"/>
      </w:rPr>
    </w:lvl>
    <w:lvl w:ilvl="1">
      <w:start w:val="1"/>
      <w:numFmt w:val="decimal"/>
      <w:lvlText w:val="%2."/>
      <w:lvlJc w:val="left"/>
      <w:pPr>
        <w:ind w:left="1342" w:hanging="360"/>
      </w:pPr>
      <w:rPr>
        <w:rFonts w:ascii="Calibri" w:eastAsia="Calibri" w:hAnsi="Calibri" w:cs="Calibri"/>
        <w:b w:val="0"/>
        <w:bCs w:val="0"/>
        <w:i w:val="0"/>
        <w:iCs w:val="0"/>
        <w:spacing w:val="0"/>
        <w:w w:val="100"/>
        <w:sz w:val="22"/>
        <w:szCs w:val="22"/>
        <w:lang w:val="es-ES" w:eastAsia="en-US" w:bidi="ar-SA"/>
      </w:rPr>
    </w:lvl>
    <w:lvl w:ilvl="2">
      <w:numFmt w:val="bullet"/>
      <w:lvlText w:val="•"/>
      <w:lvlJc w:val="left"/>
      <w:pPr>
        <w:ind w:left="2564" w:hanging="360"/>
      </w:pPr>
      <w:rPr>
        <w:lang w:val="es-ES" w:eastAsia="en-US" w:bidi="ar-SA"/>
      </w:rPr>
    </w:lvl>
    <w:lvl w:ilvl="3">
      <w:numFmt w:val="bullet"/>
      <w:lvlText w:val="•"/>
      <w:lvlJc w:val="left"/>
      <w:pPr>
        <w:ind w:left="3548" w:hanging="360"/>
      </w:pPr>
      <w:rPr>
        <w:lang w:val="es-ES" w:eastAsia="en-US" w:bidi="ar-SA"/>
      </w:rPr>
    </w:lvl>
    <w:lvl w:ilvl="4">
      <w:numFmt w:val="bullet"/>
      <w:lvlText w:val="•"/>
      <w:lvlJc w:val="left"/>
      <w:pPr>
        <w:ind w:left="4533" w:hanging="360"/>
      </w:pPr>
      <w:rPr>
        <w:lang w:val="es-ES" w:eastAsia="en-US" w:bidi="ar-SA"/>
      </w:rPr>
    </w:lvl>
    <w:lvl w:ilvl="5">
      <w:numFmt w:val="bullet"/>
      <w:lvlText w:val="•"/>
      <w:lvlJc w:val="left"/>
      <w:pPr>
        <w:ind w:left="5517" w:hanging="360"/>
      </w:pPr>
      <w:rPr>
        <w:lang w:val="es-ES" w:eastAsia="en-US" w:bidi="ar-SA"/>
      </w:rPr>
    </w:lvl>
    <w:lvl w:ilvl="6">
      <w:numFmt w:val="bullet"/>
      <w:lvlText w:val="•"/>
      <w:lvlJc w:val="left"/>
      <w:pPr>
        <w:ind w:left="6502" w:hanging="360"/>
      </w:pPr>
      <w:rPr>
        <w:lang w:val="es-ES" w:eastAsia="en-US" w:bidi="ar-SA"/>
      </w:rPr>
    </w:lvl>
    <w:lvl w:ilvl="7">
      <w:numFmt w:val="bullet"/>
      <w:lvlText w:val="•"/>
      <w:lvlJc w:val="left"/>
      <w:pPr>
        <w:ind w:left="7486" w:hanging="360"/>
      </w:pPr>
      <w:rPr>
        <w:lang w:val="es-ES" w:eastAsia="en-US" w:bidi="ar-SA"/>
      </w:rPr>
    </w:lvl>
    <w:lvl w:ilvl="8">
      <w:numFmt w:val="bullet"/>
      <w:lvlText w:val="•"/>
      <w:lvlJc w:val="left"/>
      <w:pPr>
        <w:ind w:left="8471" w:hanging="360"/>
      </w:pPr>
      <w:rPr>
        <w:lang w:val="es-ES" w:eastAsia="en-US" w:bidi="ar-SA"/>
      </w:rPr>
    </w:lvl>
  </w:abstractNum>
  <w:abstractNum w:abstractNumId="5" w15:restartNumberingAfterBreak="0">
    <w:nsid w:val="64D92051"/>
    <w:multiLevelType w:val="multilevel"/>
    <w:tmpl w:val="0A2C9A96"/>
    <w:styleLink w:val="WWNum1"/>
    <w:lvl w:ilvl="0">
      <w:numFmt w:val="bullet"/>
      <w:lvlText w:val=""/>
      <w:lvlJc w:val="left"/>
      <w:pPr>
        <w:ind w:left="1342" w:hanging="360"/>
      </w:pPr>
      <w:rPr>
        <w:rFonts w:eastAsia="Symbol" w:cs="Symbol"/>
        <w:b w:val="0"/>
        <w:bCs w:val="0"/>
        <w:i w:val="0"/>
        <w:iCs w:val="0"/>
        <w:spacing w:val="0"/>
        <w:w w:val="100"/>
        <w:sz w:val="24"/>
        <w:szCs w:val="24"/>
        <w:lang w:val="es-ES" w:eastAsia="en-US" w:bidi="ar-SA"/>
      </w:rPr>
    </w:lvl>
    <w:lvl w:ilvl="1">
      <w:numFmt w:val="bullet"/>
      <w:lvlText w:val="•"/>
      <w:lvlJc w:val="left"/>
      <w:pPr>
        <w:ind w:left="2250" w:hanging="360"/>
      </w:pPr>
      <w:rPr>
        <w:lang w:val="es-ES" w:eastAsia="en-US" w:bidi="ar-SA"/>
      </w:rPr>
    </w:lvl>
    <w:lvl w:ilvl="2">
      <w:numFmt w:val="bullet"/>
      <w:lvlText w:val="•"/>
      <w:lvlJc w:val="left"/>
      <w:pPr>
        <w:ind w:left="3160" w:hanging="360"/>
      </w:pPr>
      <w:rPr>
        <w:lang w:val="es-ES" w:eastAsia="en-US" w:bidi="ar-SA"/>
      </w:rPr>
    </w:lvl>
    <w:lvl w:ilvl="3">
      <w:numFmt w:val="bullet"/>
      <w:lvlText w:val="•"/>
      <w:lvlJc w:val="left"/>
      <w:pPr>
        <w:ind w:left="4070" w:hanging="360"/>
      </w:pPr>
      <w:rPr>
        <w:lang w:val="es-ES" w:eastAsia="en-US" w:bidi="ar-SA"/>
      </w:rPr>
    </w:lvl>
    <w:lvl w:ilvl="4">
      <w:numFmt w:val="bullet"/>
      <w:lvlText w:val="•"/>
      <w:lvlJc w:val="left"/>
      <w:pPr>
        <w:ind w:left="4980" w:hanging="360"/>
      </w:pPr>
      <w:rPr>
        <w:lang w:val="es-ES" w:eastAsia="en-US" w:bidi="ar-SA"/>
      </w:rPr>
    </w:lvl>
    <w:lvl w:ilvl="5">
      <w:numFmt w:val="bullet"/>
      <w:lvlText w:val="•"/>
      <w:lvlJc w:val="left"/>
      <w:pPr>
        <w:ind w:left="5890" w:hanging="360"/>
      </w:pPr>
      <w:rPr>
        <w:lang w:val="es-ES" w:eastAsia="en-US" w:bidi="ar-SA"/>
      </w:rPr>
    </w:lvl>
    <w:lvl w:ilvl="6">
      <w:numFmt w:val="bullet"/>
      <w:lvlText w:val="•"/>
      <w:lvlJc w:val="left"/>
      <w:pPr>
        <w:ind w:left="6800" w:hanging="360"/>
      </w:pPr>
      <w:rPr>
        <w:lang w:val="es-ES" w:eastAsia="en-US" w:bidi="ar-SA"/>
      </w:rPr>
    </w:lvl>
    <w:lvl w:ilvl="7">
      <w:numFmt w:val="bullet"/>
      <w:lvlText w:val="•"/>
      <w:lvlJc w:val="left"/>
      <w:pPr>
        <w:ind w:left="7710" w:hanging="360"/>
      </w:pPr>
      <w:rPr>
        <w:lang w:val="es-ES" w:eastAsia="en-US" w:bidi="ar-SA"/>
      </w:rPr>
    </w:lvl>
    <w:lvl w:ilvl="8">
      <w:numFmt w:val="bullet"/>
      <w:lvlText w:val="•"/>
      <w:lvlJc w:val="left"/>
      <w:pPr>
        <w:ind w:left="8620" w:hanging="360"/>
      </w:pPr>
      <w:rPr>
        <w:lang w:val="es-ES" w:eastAsia="en-US" w:bidi="ar-SA"/>
      </w:rPr>
    </w:lvl>
  </w:abstractNum>
  <w:abstractNum w:abstractNumId="6" w15:restartNumberingAfterBreak="0">
    <w:nsid w:val="6B45177C"/>
    <w:multiLevelType w:val="multilevel"/>
    <w:tmpl w:val="367C93E2"/>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E92328F"/>
    <w:multiLevelType w:val="multilevel"/>
    <w:tmpl w:val="A21A2A0C"/>
    <w:styleLink w:val="WWNum2"/>
    <w:lvl w:ilvl="0">
      <w:start w:val="1"/>
      <w:numFmt w:val="decimal"/>
      <w:lvlText w:val="%1."/>
      <w:lvlJc w:val="left"/>
      <w:pPr>
        <w:ind w:left="1342" w:hanging="360"/>
      </w:pPr>
      <w:rPr>
        <w:rFonts w:ascii="Verdana" w:eastAsia="Verdana" w:hAnsi="Verdana" w:cs="Verdana"/>
        <w:b w:val="0"/>
        <w:bCs w:val="0"/>
        <w:i w:val="0"/>
        <w:iCs w:val="0"/>
        <w:spacing w:val="-1"/>
        <w:w w:val="83"/>
        <w:sz w:val="24"/>
        <w:szCs w:val="24"/>
        <w:lang w:val="es-ES" w:eastAsia="en-US" w:bidi="ar-SA"/>
      </w:rPr>
    </w:lvl>
    <w:lvl w:ilvl="1">
      <w:numFmt w:val="bullet"/>
      <w:lvlText w:val="•"/>
      <w:lvlJc w:val="left"/>
      <w:pPr>
        <w:ind w:left="2250" w:hanging="360"/>
      </w:pPr>
      <w:rPr>
        <w:lang w:val="es-ES" w:eastAsia="en-US" w:bidi="ar-SA"/>
      </w:rPr>
    </w:lvl>
    <w:lvl w:ilvl="2">
      <w:numFmt w:val="bullet"/>
      <w:lvlText w:val="•"/>
      <w:lvlJc w:val="left"/>
      <w:pPr>
        <w:ind w:left="3160" w:hanging="360"/>
      </w:pPr>
      <w:rPr>
        <w:lang w:val="es-ES" w:eastAsia="en-US" w:bidi="ar-SA"/>
      </w:rPr>
    </w:lvl>
    <w:lvl w:ilvl="3">
      <w:numFmt w:val="bullet"/>
      <w:lvlText w:val="•"/>
      <w:lvlJc w:val="left"/>
      <w:pPr>
        <w:ind w:left="4070" w:hanging="360"/>
      </w:pPr>
      <w:rPr>
        <w:lang w:val="es-ES" w:eastAsia="en-US" w:bidi="ar-SA"/>
      </w:rPr>
    </w:lvl>
    <w:lvl w:ilvl="4">
      <w:numFmt w:val="bullet"/>
      <w:lvlText w:val="•"/>
      <w:lvlJc w:val="left"/>
      <w:pPr>
        <w:ind w:left="4980" w:hanging="360"/>
      </w:pPr>
      <w:rPr>
        <w:lang w:val="es-ES" w:eastAsia="en-US" w:bidi="ar-SA"/>
      </w:rPr>
    </w:lvl>
    <w:lvl w:ilvl="5">
      <w:numFmt w:val="bullet"/>
      <w:lvlText w:val="•"/>
      <w:lvlJc w:val="left"/>
      <w:pPr>
        <w:ind w:left="5890" w:hanging="360"/>
      </w:pPr>
      <w:rPr>
        <w:lang w:val="es-ES" w:eastAsia="en-US" w:bidi="ar-SA"/>
      </w:rPr>
    </w:lvl>
    <w:lvl w:ilvl="6">
      <w:numFmt w:val="bullet"/>
      <w:lvlText w:val="•"/>
      <w:lvlJc w:val="left"/>
      <w:pPr>
        <w:ind w:left="6800" w:hanging="360"/>
      </w:pPr>
      <w:rPr>
        <w:lang w:val="es-ES" w:eastAsia="en-US" w:bidi="ar-SA"/>
      </w:rPr>
    </w:lvl>
    <w:lvl w:ilvl="7">
      <w:numFmt w:val="bullet"/>
      <w:lvlText w:val="•"/>
      <w:lvlJc w:val="left"/>
      <w:pPr>
        <w:ind w:left="7710" w:hanging="360"/>
      </w:pPr>
      <w:rPr>
        <w:lang w:val="es-ES" w:eastAsia="en-US" w:bidi="ar-SA"/>
      </w:rPr>
    </w:lvl>
    <w:lvl w:ilvl="8">
      <w:numFmt w:val="bullet"/>
      <w:lvlText w:val="•"/>
      <w:lvlJc w:val="left"/>
      <w:pPr>
        <w:ind w:left="8620" w:hanging="360"/>
      </w:pPr>
      <w:rPr>
        <w:lang w:val="es-ES" w:eastAsia="en-US" w:bidi="ar-SA"/>
      </w:rPr>
    </w:lvl>
  </w:abstractNum>
  <w:num w:numId="1" w16cid:durableId="1910529418">
    <w:abstractNumId w:val="6"/>
  </w:num>
  <w:num w:numId="2" w16cid:durableId="26223121">
    <w:abstractNumId w:val="4"/>
  </w:num>
  <w:num w:numId="3" w16cid:durableId="1639408751">
    <w:abstractNumId w:val="0"/>
  </w:num>
  <w:num w:numId="4" w16cid:durableId="27339526">
    <w:abstractNumId w:val="1"/>
  </w:num>
  <w:num w:numId="5" w16cid:durableId="975836407">
    <w:abstractNumId w:val="2"/>
  </w:num>
  <w:num w:numId="6" w16cid:durableId="1282035536">
    <w:abstractNumId w:val="7"/>
  </w:num>
  <w:num w:numId="7" w16cid:durableId="1955359071">
    <w:abstractNumId w:val="5"/>
  </w:num>
  <w:num w:numId="8" w16cid:durableId="1113865278">
    <w:abstractNumId w:val="5"/>
    <w:lvlOverride w:ilvl="0"/>
  </w:num>
  <w:num w:numId="9" w16cid:durableId="453255122">
    <w:abstractNumId w:val="7"/>
    <w:lvlOverride w:ilvl="0">
      <w:startOverride w:val="1"/>
    </w:lvlOverride>
  </w:num>
  <w:num w:numId="10" w16cid:durableId="1623421779">
    <w:abstractNumId w:val="2"/>
    <w:lvlOverride w:ilvl="0">
      <w:startOverride w:val="1"/>
    </w:lvlOverride>
  </w:num>
  <w:num w:numId="11" w16cid:durableId="311755740">
    <w:abstractNumId w:val="1"/>
    <w:lvlOverride w:ilvl="0"/>
  </w:num>
  <w:num w:numId="12" w16cid:durableId="1109010134">
    <w:abstractNumId w:val="0"/>
    <w:lvlOverride w:ilvl="0"/>
  </w:num>
  <w:num w:numId="13" w16cid:durableId="729811717">
    <w:abstractNumId w:val="4"/>
    <w:lvlOverride w:ilvl="0">
      <w:startOverride w:val="1"/>
    </w:lvlOverride>
  </w:num>
  <w:num w:numId="14" w16cid:durableId="677196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279C6"/>
    <w:rsid w:val="002964AC"/>
    <w:rsid w:val="00524120"/>
    <w:rsid w:val="008279C6"/>
    <w:rsid w:val="00994835"/>
    <w:rsid w:val="00E538C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D9994"/>
  <w15:docId w15:val="{AAC1DBDD-7551-4181-8ECE-B255B4F4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tandard"/>
    <w:uiPriority w:val="9"/>
    <w:qFormat/>
    <w:pPr>
      <w:ind w:left="622"/>
      <w:outlineLvl w:val="0"/>
    </w:pPr>
    <w:rPr>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Pr>
      <w:rFonts w:ascii="Verdana" w:eastAsia="Verdana" w:hAnsi="Verdana" w:cs="Verdana"/>
      <w:lang w:val="es-ES"/>
    </w:r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rPr>
      <w:sz w:val="24"/>
      <w:szCs w:val="24"/>
    </w:rPr>
  </w:style>
  <w:style w:type="paragraph" w:styleId="Lista">
    <w:name w:val="List"/>
    <w:basedOn w:val="Textbody"/>
    <w:rPr>
      <w:rFonts w:cs="Arial Unicode MS"/>
    </w:rPr>
  </w:style>
  <w:style w:type="paragraph" w:styleId="Descripcin">
    <w:name w:val="captio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Prrafodelista">
    <w:name w:val="List Paragraph"/>
    <w:basedOn w:val="Standard"/>
    <w:pPr>
      <w:ind w:left="1340" w:hanging="359"/>
    </w:pPr>
  </w:style>
  <w:style w:type="paragraph" w:customStyle="1" w:styleId="TableParagraph">
    <w:name w:val="Table Paragraph"/>
    <w:basedOn w:val="Standard"/>
    <w:pPr>
      <w:spacing w:before="35"/>
      <w:ind w:left="107"/>
    </w:pPr>
  </w:style>
  <w:style w:type="paragraph" w:customStyle="1" w:styleId="Framecontents">
    <w:name w:val="Frame contents"/>
    <w:basedOn w:val="Standard"/>
  </w:style>
  <w:style w:type="paragraph" w:customStyle="1" w:styleId="HeaderandFooter">
    <w:name w:val="Header and Footer"/>
    <w:basedOn w:val="Standard"/>
  </w:style>
  <w:style w:type="paragraph" w:styleId="Encabezado">
    <w:name w:val="header"/>
    <w:basedOn w:val="HeaderandFooter"/>
  </w:style>
  <w:style w:type="paragraph" w:customStyle="1" w:styleId="TableContents">
    <w:name w:val="Table Contents"/>
    <w:basedOn w:val="Standard"/>
    <w:pPr>
      <w:suppressLineNumbers/>
    </w:pPr>
  </w:style>
  <w:style w:type="character" w:customStyle="1" w:styleId="ListLabel1">
    <w:name w:val="ListLabel 1"/>
    <w:rPr>
      <w:spacing w:val="0"/>
      <w:w w:val="100"/>
      <w:lang w:val="es-ES" w:eastAsia="en-US" w:bidi="ar-SA"/>
    </w:rPr>
  </w:style>
  <w:style w:type="character" w:customStyle="1" w:styleId="ListLabel2">
    <w:name w:val="ListLabel 2"/>
    <w:rPr>
      <w:rFonts w:ascii="Calibri" w:eastAsia="Calibri" w:hAnsi="Calibri" w:cs="Calibri"/>
      <w:b w:val="0"/>
      <w:bCs w:val="0"/>
      <w:i w:val="0"/>
      <w:iCs w:val="0"/>
      <w:spacing w:val="0"/>
      <w:w w:val="100"/>
      <w:sz w:val="22"/>
      <w:szCs w:val="22"/>
      <w:lang w:val="es-ES" w:eastAsia="en-US" w:bidi="ar-SA"/>
    </w:rPr>
  </w:style>
  <w:style w:type="character" w:customStyle="1" w:styleId="ListLabel3">
    <w:name w:val="ListLabel 3"/>
    <w:rPr>
      <w:lang w:val="es-ES" w:eastAsia="en-US" w:bidi="ar-SA"/>
    </w:rPr>
  </w:style>
  <w:style w:type="character" w:customStyle="1" w:styleId="ListLabel4">
    <w:name w:val="ListLabel 4"/>
    <w:rPr>
      <w:lang w:val="es-ES" w:eastAsia="en-US" w:bidi="ar-SA"/>
    </w:rPr>
  </w:style>
  <w:style w:type="character" w:customStyle="1" w:styleId="ListLabel5">
    <w:name w:val="ListLabel 5"/>
    <w:rPr>
      <w:lang w:val="es-ES" w:eastAsia="en-US" w:bidi="ar-SA"/>
    </w:rPr>
  </w:style>
  <w:style w:type="character" w:customStyle="1" w:styleId="ListLabel6">
    <w:name w:val="ListLabel 6"/>
    <w:rPr>
      <w:lang w:val="es-ES" w:eastAsia="en-US" w:bidi="ar-SA"/>
    </w:rPr>
  </w:style>
  <w:style w:type="character" w:customStyle="1" w:styleId="ListLabel7">
    <w:name w:val="ListLabel 7"/>
    <w:rPr>
      <w:lang w:val="es-ES" w:eastAsia="en-US" w:bidi="ar-SA"/>
    </w:rPr>
  </w:style>
  <w:style w:type="character" w:customStyle="1" w:styleId="ListLabel8">
    <w:name w:val="ListLabel 8"/>
    <w:rPr>
      <w:lang w:val="es-ES" w:eastAsia="en-US" w:bidi="ar-SA"/>
    </w:rPr>
  </w:style>
  <w:style w:type="character" w:customStyle="1" w:styleId="ListLabel9">
    <w:name w:val="ListLabel 9"/>
    <w:rPr>
      <w:lang w:val="es-ES" w:eastAsia="en-US" w:bidi="ar-SA"/>
    </w:rPr>
  </w:style>
  <w:style w:type="character" w:customStyle="1" w:styleId="ListLabel10">
    <w:name w:val="ListLabel 10"/>
    <w:rPr>
      <w:rFonts w:ascii="Calibri" w:eastAsia="Segoe UI Symbol" w:hAnsi="Calibri" w:cs="Segoe UI Symbol"/>
      <w:b w:val="0"/>
      <w:bCs w:val="0"/>
      <w:i w:val="0"/>
      <w:iCs w:val="0"/>
      <w:spacing w:val="0"/>
      <w:w w:val="99"/>
      <w:sz w:val="20"/>
      <w:szCs w:val="20"/>
      <w:lang w:val="es-ES" w:eastAsia="en-US" w:bidi="ar-SA"/>
    </w:rPr>
  </w:style>
  <w:style w:type="character" w:customStyle="1" w:styleId="ListLabel11">
    <w:name w:val="ListLabel 11"/>
    <w:rPr>
      <w:lang w:val="es-ES" w:eastAsia="en-US" w:bidi="ar-SA"/>
    </w:rPr>
  </w:style>
  <w:style w:type="character" w:customStyle="1" w:styleId="ListLabel12">
    <w:name w:val="ListLabel 12"/>
    <w:rPr>
      <w:lang w:val="es-ES" w:eastAsia="en-US" w:bidi="ar-SA"/>
    </w:rPr>
  </w:style>
  <w:style w:type="character" w:customStyle="1" w:styleId="ListLabel13">
    <w:name w:val="ListLabel 13"/>
    <w:rPr>
      <w:lang w:val="es-ES" w:eastAsia="en-US" w:bidi="ar-SA"/>
    </w:rPr>
  </w:style>
  <w:style w:type="character" w:customStyle="1" w:styleId="ListLabel14">
    <w:name w:val="ListLabel 14"/>
    <w:rPr>
      <w:lang w:val="es-ES" w:eastAsia="en-US" w:bidi="ar-SA"/>
    </w:rPr>
  </w:style>
  <w:style w:type="character" w:customStyle="1" w:styleId="ListLabel15">
    <w:name w:val="ListLabel 15"/>
    <w:rPr>
      <w:lang w:val="es-ES" w:eastAsia="en-US" w:bidi="ar-SA"/>
    </w:rPr>
  </w:style>
  <w:style w:type="character" w:customStyle="1" w:styleId="ListLabel16">
    <w:name w:val="ListLabel 16"/>
    <w:rPr>
      <w:lang w:val="es-ES" w:eastAsia="en-US" w:bidi="ar-SA"/>
    </w:rPr>
  </w:style>
  <w:style w:type="character" w:customStyle="1" w:styleId="ListLabel17">
    <w:name w:val="ListLabel 17"/>
    <w:rPr>
      <w:lang w:val="es-ES" w:eastAsia="en-US" w:bidi="ar-SA"/>
    </w:rPr>
  </w:style>
  <w:style w:type="character" w:customStyle="1" w:styleId="ListLabel18">
    <w:name w:val="ListLabel 18"/>
    <w:rPr>
      <w:lang w:val="es-ES" w:eastAsia="en-US" w:bidi="ar-SA"/>
    </w:rPr>
  </w:style>
  <w:style w:type="character" w:customStyle="1" w:styleId="ListLabel19">
    <w:name w:val="ListLabel 19"/>
    <w:rPr>
      <w:rFonts w:ascii="Calibri" w:eastAsia="Verdana" w:hAnsi="Calibri" w:cs="Verdana"/>
      <w:b w:val="0"/>
      <w:bCs w:val="0"/>
      <w:i w:val="0"/>
      <w:iCs w:val="0"/>
      <w:spacing w:val="0"/>
      <w:w w:val="110"/>
      <w:sz w:val="20"/>
      <w:szCs w:val="20"/>
      <w:lang w:val="es-ES" w:eastAsia="en-US" w:bidi="ar-SA"/>
    </w:rPr>
  </w:style>
  <w:style w:type="character" w:customStyle="1" w:styleId="ListLabel20">
    <w:name w:val="ListLabel 20"/>
    <w:rPr>
      <w:lang w:val="es-ES" w:eastAsia="en-US" w:bidi="ar-SA"/>
    </w:rPr>
  </w:style>
  <w:style w:type="character" w:customStyle="1" w:styleId="ListLabel21">
    <w:name w:val="ListLabel 21"/>
    <w:rPr>
      <w:lang w:val="es-ES" w:eastAsia="en-US" w:bidi="ar-SA"/>
    </w:rPr>
  </w:style>
  <w:style w:type="character" w:customStyle="1" w:styleId="ListLabel22">
    <w:name w:val="ListLabel 22"/>
    <w:rPr>
      <w:lang w:val="es-ES" w:eastAsia="en-US" w:bidi="ar-SA"/>
    </w:rPr>
  </w:style>
  <w:style w:type="character" w:customStyle="1" w:styleId="ListLabel23">
    <w:name w:val="ListLabel 23"/>
    <w:rPr>
      <w:lang w:val="es-ES" w:eastAsia="en-US" w:bidi="ar-SA"/>
    </w:rPr>
  </w:style>
  <w:style w:type="character" w:customStyle="1" w:styleId="ListLabel24">
    <w:name w:val="ListLabel 24"/>
    <w:rPr>
      <w:lang w:val="es-ES" w:eastAsia="en-US" w:bidi="ar-SA"/>
    </w:rPr>
  </w:style>
  <w:style w:type="character" w:customStyle="1" w:styleId="ListLabel25">
    <w:name w:val="ListLabel 25"/>
    <w:rPr>
      <w:lang w:val="es-ES" w:eastAsia="en-US" w:bidi="ar-SA"/>
    </w:rPr>
  </w:style>
  <w:style w:type="character" w:customStyle="1" w:styleId="ListLabel26">
    <w:name w:val="ListLabel 26"/>
    <w:rPr>
      <w:lang w:val="es-ES" w:eastAsia="en-US" w:bidi="ar-SA"/>
    </w:rPr>
  </w:style>
  <w:style w:type="character" w:customStyle="1" w:styleId="ListLabel27">
    <w:name w:val="ListLabel 27"/>
    <w:rPr>
      <w:lang w:val="es-ES" w:eastAsia="en-US" w:bidi="ar-SA"/>
    </w:rPr>
  </w:style>
  <w:style w:type="character" w:customStyle="1" w:styleId="ListLabel28">
    <w:name w:val="ListLabel 28"/>
    <w:rPr>
      <w:rFonts w:ascii="Verdana" w:eastAsia="Verdana" w:hAnsi="Verdana" w:cs="Verdana"/>
      <w:b w:val="0"/>
      <w:bCs w:val="0"/>
      <w:i w:val="0"/>
      <w:iCs w:val="0"/>
      <w:spacing w:val="-1"/>
      <w:w w:val="83"/>
      <w:sz w:val="24"/>
      <w:szCs w:val="24"/>
      <w:lang w:val="es-ES" w:eastAsia="en-US" w:bidi="ar-SA"/>
    </w:rPr>
  </w:style>
  <w:style w:type="character" w:customStyle="1" w:styleId="ListLabel29">
    <w:name w:val="ListLabel 29"/>
    <w:rPr>
      <w:lang w:val="es-ES" w:eastAsia="en-US" w:bidi="ar-SA"/>
    </w:rPr>
  </w:style>
  <w:style w:type="character" w:customStyle="1" w:styleId="ListLabel30">
    <w:name w:val="ListLabel 30"/>
    <w:rPr>
      <w:lang w:val="es-ES" w:eastAsia="en-US" w:bidi="ar-SA"/>
    </w:rPr>
  </w:style>
  <w:style w:type="character" w:customStyle="1" w:styleId="ListLabel31">
    <w:name w:val="ListLabel 31"/>
    <w:rPr>
      <w:lang w:val="es-ES" w:eastAsia="en-US" w:bidi="ar-SA"/>
    </w:rPr>
  </w:style>
  <w:style w:type="character" w:customStyle="1" w:styleId="ListLabel32">
    <w:name w:val="ListLabel 32"/>
    <w:rPr>
      <w:lang w:val="es-ES" w:eastAsia="en-US" w:bidi="ar-SA"/>
    </w:rPr>
  </w:style>
  <w:style w:type="character" w:customStyle="1" w:styleId="ListLabel33">
    <w:name w:val="ListLabel 33"/>
    <w:rPr>
      <w:lang w:val="es-ES" w:eastAsia="en-US" w:bidi="ar-SA"/>
    </w:rPr>
  </w:style>
  <w:style w:type="character" w:customStyle="1" w:styleId="ListLabel34">
    <w:name w:val="ListLabel 34"/>
    <w:rPr>
      <w:lang w:val="es-ES" w:eastAsia="en-US" w:bidi="ar-SA"/>
    </w:rPr>
  </w:style>
  <w:style w:type="character" w:customStyle="1" w:styleId="ListLabel35">
    <w:name w:val="ListLabel 35"/>
    <w:rPr>
      <w:lang w:val="es-ES" w:eastAsia="en-US" w:bidi="ar-SA"/>
    </w:rPr>
  </w:style>
  <w:style w:type="character" w:customStyle="1" w:styleId="ListLabel36">
    <w:name w:val="ListLabel 36"/>
    <w:rPr>
      <w:lang w:val="es-ES" w:eastAsia="en-US" w:bidi="ar-SA"/>
    </w:rPr>
  </w:style>
  <w:style w:type="character" w:customStyle="1" w:styleId="ListLabel37">
    <w:name w:val="ListLabel 37"/>
    <w:rPr>
      <w:rFonts w:ascii="Verdana" w:eastAsia="Verdana" w:hAnsi="Verdana" w:cs="Verdana"/>
      <w:b w:val="0"/>
      <w:bCs w:val="0"/>
      <w:i w:val="0"/>
      <w:iCs w:val="0"/>
      <w:spacing w:val="-1"/>
      <w:w w:val="83"/>
      <w:sz w:val="24"/>
      <w:szCs w:val="24"/>
      <w:lang w:val="es-ES" w:eastAsia="en-US" w:bidi="ar-SA"/>
    </w:rPr>
  </w:style>
  <w:style w:type="character" w:customStyle="1" w:styleId="ListLabel38">
    <w:name w:val="ListLabel 38"/>
    <w:rPr>
      <w:lang w:val="es-ES" w:eastAsia="en-US" w:bidi="ar-SA"/>
    </w:rPr>
  </w:style>
  <w:style w:type="character" w:customStyle="1" w:styleId="ListLabel39">
    <w:name w:val="ListLabel 39"/>
    <w:rPr>
      <w:lang w:val="es-ES" w:eastAsia="en-US" w:bidi="ar-SA"/>
    </w:rPr>
  </w:style>
  <w:style w:type="character" w:customStyle="1" w:styleId="ListLabel40">
    <w:name w:val="ListLabel 40"/>
    <w:rPr>
      <w:lang w:val="es-ES" w:eastAsia="en-US" w:bidi="ar-SA"/>
    </w:rPr>
  </w:style>
  <w:style w:type="character" w:customStyle="1" w:styleId="ListLabel41">
    <w:name w:val="ListLabel 41"/>
    <w:rPr>
      <w:lang w:val="es-ES" w:eastAsia="en-US" w:bidi="ar-SA"/>
    </w:rPr>
  </w:style>
  <w:style w:type="character" w:customStyle="1" w:styleId="ListLabel42">
    <w:name w:val="ListLabel 42"/>
    <w:rPr>
      <w:lang w:val="es-ES" w:eastAsia="en-US" w:bidi="ar-SA"/>
    </w:rPr>
  </w:style>
  <w:style w:type="character" w:customStyle="1" w:styleId="ListLabel43">
    <w:name w:val="ListLabel 43"/>
    <w:rPr>
      <w:lang w:val="es-ES" w:eastAsia="en-US" w:bidi="ar-SA"/>
    </w:rPr>
  </w:style>
  <w:style w:type="character" w:customStyle="1" w:styleId="ListLabel44">
    <w:name w:val="ListLabel 44"/>
    <w:rPr>
      <w:lang w:val="es-ES" w:eastAsia="en-US" w:bidi="ar-SA"/>
    </w:rPr>
  </w:style>
  <w:style w:type="character" w:customStyle="1" w:styleId="ListLabel45">
    <w:name w:val="ListLabel 45"/>
    <w:rPr>
      <w:lang w:val="es-ES" w:eastAsia="en-US" w:bidi="ar-SA"/>
    </w:rPr>
  </w:style>
  <w:style w:type="character" w:customStyle="1" w:styleId="ListLabel46">
    <w:name w:val="ListLabel 46"/>
    <w:rPr>
      <w:rFonts w:eastAsia="Symbol" w:cs="Symbol"/>
      <w:b w:val="0"/>
      <w:bCs w:val="0"/>
      <w:i w:val="0"/>
      <w:iCs w:val="0"/>
      <w:spacing w:val="0"/>
      <w:w w:val="100"/>
      <w:sz w:val="24"/>
      <w:szCs w:val="24"/>
      <w:lang w:val="es-ES" w:eastAsia="en-US" w:bidi="ar-SA"/>
    </w:rPr>
  </w:style>
  <w:style w:type="character" w:customStyle="1" w:styleId="ListLabel47">
    <w:name w:val="ListLabel 47"/>
    <w:rPr>
      <w:lang w:val="es-ES" w:eastAsia="en-US" w:bidi="ar-SA"/>
    </w:rPr>
  </w:style>
  <w:style w:type="character" w:customStyle="1" w:styleId="ListLabel48">
    <w:name w:val="ListLabel 48"/>
    <w:rPr>
      <w:lang w:val="es-ES" w:eastAsia="en-US" w:bidi="ar-SA"/>
    </w:rPr>
  </w:style>
  <w:style w:type="character" w:customStyle="1" w:styleId="ListLabel49">
    <w:name w:val="ListLabel 49"/>
    <w:rPr>
      <w:lang w:val="es-ES" w:eastAsia="en-US" w:bidi="ar-SA"/>
    </w:rPr>
  </w:style>
  <w:style w:type="character" w:customStyle="1" w:styleId="ListLabel50">
    <w:name w:val="ListLabel 50"/>
    <w:rPr>
      <w:lang w:val="es-ES" w:eastAsia="en-US" w:bidi="ar-SA"/>
    </w:rPr>
  </w:style>
  <w:style w:type="character" w:customStyle="1" w:styleId="ListLabel51">
    <w:name w:val="ListLabel 51"/>
    <w:rPr>
      <w:lang w:val="es-ES" w:eastAsia="en-US" w:bidi="ar-SA"/>
    </w:rPr>
  </w:style>
  <w:style w:type="character" w:customStyle="1" w:styleId="ListLabel52">
    <w:name w:val="ListLabel 52"/>
    <w:rPr>
      <w:lang w:val="es-ES" w:eastAsia="en-US" w:bidi="ar-SA"/>
    </w:rPr>
  </w:style>
  <w:style w:type="character" w:customStyle="1" w:styleId="ListLabel53">
    <w:name w:val="ListLabel 53"/>
    <w:rPr>
      <w:lang w:val="es-ES" w:eastAsia="en-US" w:bidi="ar-SA"/>
    </w:rPr>
  </w:style>
  <w:style w:type="character" w:customStyle="1" w:styleId="ListLabel54">
    <w:name w:val="ListLabel 54"/>
    <w:rPr>
      <w:lang w:val="es-ES" w:eastAsia="en-US" w:bidi="ar-SA"/>
    </w:rPr>
  </w:style>
  <w:style w:type="numbering" w:customStyle="1" w:styleId="NoList">
    <w:name w:val="No List"/>
    <w:basedOn w:val="Sinlista"/>
    <w:pPr>
      <w:numPr>
        <w:numId w:val="1"/>
      </w:numPr>
    </w:pPr>
  </w:style>
  <w:style w:type="numbering" w:customStyle="1" w:styleId="WWNum6">
    <w:name w:val="WWNum6"/>
    <w:basedOn w:val="Sinlista"/>
    <w:pPr>
      <w:numPr>
        <w:numId w:val="2"/>
      </w:numPr>
    </w:pPr>
  </w:style>
  <w:style w:type="numbering" w:customStyle="1" w:styleId="WWNum5">
    <w:name w:val="WWNum5"/>
    <w:basedOn w:val="Sinlista"/>
    <w:pPr>
      <w:numPr>
        <w:numId w:val="3"/>
      </w:numPr>
    </w:pPr>
  </w:style>
  <w:style w:type="numbering" w:customStyle="1" w:styleId="WWNum4">
    <w:name w:val="WWNum4"/>
    <w:basedOn w:val="Sinlista"/>
    <w:pPr>
      <w:numPr>
        <w:numId w:val="4"/>
      </w:numPr>
    </w:pPr>
  </w:style>
  <w:style w:type="numbering" w:customStyle="1" w:styleId="WWNum3">
    <w:name w:val="WWNum3"/>
    <w:basedOn w:val="Sinlista"/>
    <w:pPr>
      <w:numPr>
        <w:numId w:val="5"/>
      </w:numPr>
    </w:pPr>
  </w:style>
  <w:style w:type="numbering" w:customStyle="1" w:styleId="WWNum2">
    <w:name w:val="WWNum2"/>
    <w:basedOn w:val="Sinlista"/>
    <w:pPr>
      <w:numPr>
        <w:numId w:val="6"/>
      </w:numPr>
    </w:pPr>
  </w:style>
  <w:style w:type="numbering" w:customStyle="1" w:styleId="WWNum1">
    <w:name w:val="WWNum1"/>
    <w:basedOn w:val="Sinlista"/>
    <w:pPr>
      <w:numPr>
        <w:numId w:val="7"/>
      </w:numPr>
    </w:pPr>
  </w:style>
  <w:style w:type="table" w:styleId="Tablaconcuadrcula">
    <w:name w:val="Table Grid"/>
    <w:basedOn w:val="Tablanormal"/>
    <w:uiPriority w:val="39"/>
    <w:rsid w:val="00296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2964AC"/>
    <w:pPr>
      <w:tabs>
        <w:tab w:val="center" w:pos="4680"/>
        <w:tab w:val="right" w:pos="9360"/>
      </w:tabs>
    </w:pPr>
  </w:style>
  <w:style w:type="character" w:customStyle="1" w:styleId="PiedepginaCar">
    <w:name w:val="Pie de página Car"/>
    <w:basedOn w:val="Fuentedeprrafopredeter"/>
    <w:link w:val="Piedepgina"/>
    <w:uiPriority w:val="99"/>
    <w:rsid w:val="002964AC"/>
  </w:style>
  <w:style w:type="paragraph" w:styleId="Ttulo">
    <w:name w:val="Title"/>
    <w:basedOn w:val="Standard"/>
    <w:link w:val="TtuloCar"/>
    <w:uiPriority w:val="10"/>
    <w:qFormat/>
    <w:rsid w:val="002964AC"/>
    <w:pPr>
      <w:spacing w:before="1"/>
    </w:pPr>
    <w:rPr>
      <w:rFonts w:ascii="Calibri" w:eastAsia="Calibri" w:hAnsi="Calibri" w:cs="Calibri"/>
      <w:b/>
      <w:bCs/>
      <w:sz w:val="28"/>
      <w:szCs w:val="28"/>
    </w:rPr>
  </w:style>
  <w:style w:type="character" w:customStyle="1" w:styleId="TtuloCar">
    <w:name w:val="Título Car"/>
    <w:basedOn w:val="Fuentedeprrafopredeter"/>
    <w:link w:val="Ttulo"/>
    <w:uiPriority w:val="10"/>
    <w:rsid w:val="002964AC"/>
    <w:rPr>
      <w:rFonts w:cs="Calibri"/>
      <w:b/>
      <w:bCs/>
      <w:sz w:val="28"/>
      <w:szCs w:val="28"/>
      <w:lang w:val="es-ES"/>
    </w:rPr>
  </w:style>
  <w:style w:type="character" w:customStyle="1" w:styleId="Ninguno">
    <w:name w:val="Ninguno"/>
    <w:rsid w:val="002964AC"/>
  </w:style>
  <w:style w:type="paragraph" w:customStyle="1" w:styleId="Cuerpo">
    <w:name w:val="Cuerpo"/>
    <w:rsid w:val="002964AC"/>
    <w:pPr>
      <w:widowControl/>
    </w:pPr>
    <w:rPr>
      <w:rFonts w:ascii="Times New Roman" w:eastAsia="Arial Unicode MS" w:hAnsi="Times New Roman"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6.jpeg"/><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976</Words>
  <Characters>5368</Characters>
  <Application>Microsoft Office Word</Application>
  <DocSecurity>0</DocSecurity>
  <Lines>44</Lines>
  <Paragraphs>12</Paragraphs>
  <ScaleCrop>false</ScaleCrop>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Carolina Ocampos Toro</dc:creator>
  <cp:lastModifiedBy>Natalia Saez</cp:lastModifiedBy>
  <cp:revision>2</cp:revision>
  <dcterms:created xsi:type="dcterms:W3CDTF">2026-06-15T03:58:00Z</dcterms:created>
  <dcterms:modified xsi:type="dcterms:W3CDTF">2026-06-15T03:58:00Z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verter">
    <vt:lpwstr>SolidFramework v10.0.19910.1</vt:lpwstr>
  </property>
  <property fmtid="{D5CDD505-2E9C-101B-9397-08002B2CF9AE}" pid="4" name="Created">
    <vt:filetime>2026-04-29T00:00:00Z</vt:filetime>
  </property>
  <property fmtid="{D5CDD505-2E9C-101B-9397-08002B2CF9AE}" pid="5" name="Creator">
    <vt:lpwstr>Microsoft® Word LTSC</vt:lpwstr>
  </property>
  <property fmtid="{D5CDD505-2E9C-101B-9397-08002B2CF9AE}" pid="6" name="LastSaved">
    <vt:filetime>2026-06-11T00:00:00Z</vt:filetime>
  </property>
  <property fmtid="{D5CDD505-2E9C-101B-9397-08002B2CF9AE}" pid="7" name="Producer">
    <vt:lpwstr>Microsoft® Word LTSC</vt:lpwstr>
  </property>
</Properties>
</file>