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D9501" w14:textId="4889ACEE" w:rsidR="00F660E7" w:rsidRPr="000C29AC" w:rsidRDefault="00F660E7" w:rsidP="000C29AC">
      <w:pPr>
        <w:spacing w:after="40"/>
        <w:ind w:left="-567" w:right="-376"/>
        <w:jc w:val="center"/>
        <w:rPr>
          <w:b/>
          <w:sz w:val="20"/>
          <w:szCs w:val="18"/>
        </w:rPr>
      </w:pPr>
    </w:p>
    <w:p w14:paraId="0BC2BE68" w14:textId="0763FCB8" w:rsidR="000A42F2" w:rsidRPr="009A70D1" w:rsidRDefault="009A70D1" w:rsidP="004939A0">
      <w:pPr>
        <w:spacing w:after="40"/>
        <w:ind w:right="-376"/>
        <w:jc w:val="both"/>
        <w:rPr>
          <w:bCs/>
          <w:szCs w:val="19"/>
          <w:lang w:val="en-US"/>
        </w:rPr>
      </w:pPr>
      <w:r w:rsidRPr="009A70D1">
        <w:rPr>
          <w:b/>
          <w:szCs w:val="19"/>
          <w:lang w:val="en-US"/>
        </w:rPr>
        <w:t>When must I request a</w:t>
      </w:r>
      <w:r>
        <w:rPr>
          <w:b/>
          <w:szCs w:val="19"/>
          <w:lang w:val="en-US"/>
        </w:rPr>
        <w:t>n amendment and write an amendment request letter?</w:t>
      </w:r>
    </w:p>
    <w:p w14:paraId="33150218" w14:textId="305EB129" w:rsidR="008F5322" w:rsidRPr="00C06E43" w:rsidRDefault="00C06E43" w:rsidP="004939A0">
      <w:pPr>
        <w:spacing w:after="40"/>
        <w:ind w:right="-234"/>
        <w:jc w:val="both"/>
        <w:rPr>
          <w:bCs/>
          <w:sz w:val="19"/>
          <w:szCs w:val="19"/>
        </w:rPr>
      </w:pPr>
      <w:r w:rsidRPr="00C06E43">
        <w:rPr>
          <w:bCs/>
          <w:sz w:val="19"/>
          <w:szCs w:val="19"/>
          <w:lang w:val="en-US"/>
        </w:rPr>
        <w:t>When a research protocol is approved, the Responsible Academic and Researcher commit to request an Amendment and a new Ethical approval certificate</w:t>
      </w:r>
      <w:r w:rsidR="00146BC5" w:rsidRPr="00C06E43">
        <w:rPr>
          <w:bCs/>
          <w:sz w:val="19"/>
          <w:szCs w:val="19"/>
          <w:lang w:val="en-US"/>
        </w:rPr>
        <w:t xml:space="preserve"> </w:t>
      </w:r>
      <w:r w:rsidRPr="00C06E43">
        <w:rPr>
          <w:bCs/>
          <w:sz w:val="19"/>
          <w:szCs w:val="19"/>
          <w:lang w:val="en-US"/>
        </w:rPr>
        <w:t>fo</w:t>
      </w:r>
      <w:r>
        <w:rPr>
          <w:bCs/>
          <w:sz w:val="19"/>
          <w:szCs w:val="19"/>
          <w:lang w:val="en-US"/>
        </w:rPr>
        <w:t>r changes in the procedures or the staff involved in the protocol.</w:t>
      </w:r>
      <w:r w:rsidR="00146BC5" w:rsidRPr="00C06E43">
        <w:rPr>
          <w:bCs/>
          <w:sz w:val="19"/>
          <w:szCs w:val="19"/>
          <w:lang w:val="en-US"/>
        </w:rPr>
        <w:t xml:space="preserve"> </w:t>
      </w:r>
      <w:r w:rsidRPr="00C06E43">
        <w:rPr>
          <w:bCs/>
          <w:sz w:val="19"/>
          <w:szCs w:val="19"/>
          <w:lang w:val="en-US"/>
        </w:rPr>
        <w:t xml:space="preserve">The Amendment request letter allows to </w:t>
      </w:r>
      <w:r>
        <w:rPr>
          <w:bCs/>
          <w:sz w:val="19"/>
          <w:szCs w:val="19"/>
          <w:lang w:val="en-US"/>
        </w:rPr>
        <w:t>submit</w:t>
      </w:r>
      <w:r w:rsidRPr="00C06E43">
        <w:rPr>
          <w:bCs/>
          <w:sz w:val="19"/>
          <w:szCs w:val="19"/>
          <w:lang w:val="en-US"/>
        </w:rPr>
        <w:t xml:space="preserve"> this change and must be uploaded to th</w:t>
      </w:r>
      <w:r>
        <w:rPr>
          <w:bCs/>
          <w:sz w:val="19"/>
          <w:szCs w:val="19"/>
          <w:lang w:val="en-US"/>
        </w:rPr>
        <w:t xml:space="preserve">e platform together with the amended protocol. </w:t>
      </w:r>
    </w:p>
    <w:p w14:paraId="180E24A5" w14:textId="77777777" w:rsidR="00A01110" w:rsidRPr="00C06E43" w:rsidRDefault="00A01110" w:rsidP="00A01110">
      <w:pPr>
        <w:spacing w:after="40"/>
        <w:ind w:right="-234"/>
        <w:jc w:val="both"/>
        <w:rPr>
          <w:bCs/>
          <w:sz w:val="19"/>
          <w:szCs w:val="19"/>
        </w:rPr>
      </w:pPr>
    </w:p>
    <w:p w14:paraId="5C6E6308" w14:textId="3B90D070" w:rsidR="00A01110" w:rsidRPr="00D22178" w:rsidRDefault="00D22178" w:rsidP="00A01110">
      <w:pPr>
        <w:spacing w:after="40"/>
        <w:ind w:right="-376"/>
        <w:jc w:val="both"/>
        <w:rPr>
          <w:bCs/>
          <w:szCs w:val="19"/>
          <w:lang w:val="en-US"/>
        </w:rPr>
      </w:pPr>
      <w:r w:rsidRPr="00D22178">
        <w:rPr>
          <w:b/>
          <w:szCs w:val="19"/>
          <w:lang w:val="en-US"/>
        </w:rPr>
        <w:t>When must I NOT reques</w:t>
      </w:r>
      <w:r>
        <w:rPr>
          <w:b/>
          <w:szCs w:val="19"/>
          <w:lang w:val="en-US"/>
        </w:rPr>
        <w:t>t</w:t>
      </w:r>
      <w:r w:rsidRPr="00D22178">
        <w:rPr>
          <w:b/>
          <w:szCs w:val="19"/>
          <w:lang w:val="en-US"/>
        </w:rPr>
        <w:t xml:space="preserve"> an amendment</w:t>
      </w:r>
      <w:r w:rsidR="00A01110" w:rsidRPr="00D22178">
        <w:rPr>
          <w:b/>
          <w:szCs w:val="19"/>
          <w:lang w:val="en-US"/>
        </w:rPr>
        <w:t>?</w:t>
      </w:r>
    </w:p>
    <w:p w14:paraId="276E9745" w14:textId="3D79B15B" w:rsidR="009B35EA" w:rsidRPr="0000049C" w:rsidRDefault="00D22178" w:rsidP="009B35EA">
      <w:pPr>
        <w:spacing w:after="40"/>
        <w:ind w:right="-234"/>
        <w:jc w:val="both"/>
        <w:rPr>
          <w:bCs/>
          <w:sz w:val="19"/>
          <w:szCs w:val="19"/>
          <w:lang w:val="en-US"/>
        </w:rPr>
      </w:pPr>
      <w:r w:rsidRPr="00D22178">
        <w:rPr>
          <w:sz w:val="19"/>
          <w:szCs w:val="19"/>
          <w:lang w:val="en-US"/>
        </w:rPr>
        <w:t xml:space="preserve">There are different situations where the </w:t>
      </w:r>
      <w:r w:rsidR="00A01110" w:rsidRPr="00D22178">
        <w:rPr>
          <w:sz w:val="19"/>
          <w:szCs w:val="19"/>
          <w:lang w:val="en-US"/>
        </w:rPr>
        <w:t>CEC-CAA</w:t>
      </w:r>
      <w:r w:rsidRPr="00D22178">
        <w:rPr>
          <w:sz w:val="19"/>
          <w:szCs w:val="19"/>
          <w:lang w:val="en-US"/>
        </w:rPr>
        <w:t xml:space="preserve"> does not consider ne</w:t>
      </w:r>
      <w:r>
        <w:rPr>
          <w:sz w:val="19"/>
          <w:szCs w:val="19"/>
          <w:lang w:val="en-US"/>
        </w:rPr>
        <w:t>cessary to request an amendment.</w:t>
      </w:r>
      <w:r w:rsidR="00A01110" w:rsidRPr="00D22178">
        <w:rPr>
          <w:sz w:val="19"/>
          <w:szCs w:val="19"/>
          <w:lang w:val="en-US"/>
        </w:rPr>
        <w:t xml:space="preserve"> </w:t>
      </w:r>
      <w:r w:rsidR="0000049C" w:rsidRPr="0000049C">
        <w:rPr>
          <w:sz w:val="19"/>
          <w:szCs w:val="19"/>
          <w:lang w:val="en-US"/>
        </w:rPr>
        <w:t xml:space="preserve">The following list details the situations in which </w:t>
      </w:r>
      <w:r w:rsidR="0000049C" w:rsidRPr="0000049C">
        <w:rPr>
          <w:b/>
          <w:bCs/>
          <w:sz w:val="19"/>
          <w:szCs w:val="19"/>
          <w:u w:val="single"/>
          <w:lang w:val="en-US"/>
        </w:rPr>
        <w:t>it is NOT necessary to request an amendment</w:t>
      </w:r>
      <w:r w:rsidR="00A01110" w:rsidRPr="0000049C">
        <w:rPr>
          <w:b/>
          <w:sz w:val="19"/>
          <w:szCs w:val="19"/>
          <w:u w:val="single"/>
          <w:lang w:val="en-US"/>
        </w:rPr>
        <w:t>:</w:t>
      </w:r>
      <w:r w:rsidR="00146BC5" w:rsidRPr="0000049C">
        <w:rPr>
          <w:bCs/>
          <w:sz w:val="19"/>
          <w:szCs w:val="19"/>
          <w:lang w:val="en-US"/>
        </w:rPr>
        <w:t xml:space="preserve"> </w:t>
      </w:r>
    </w:p>
    <w:p w14:paraId="6D12C137" w14:textId="5ECA98B9" w:rsidR="009B35EA" w:rsidRPr="0000049C" w:rsidRDefault="0000049C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  <w:lang w:val="en-US"/>
        </w:rPr>
      </w:pPr>
      <w:r w:rsidRPr="0000049C">
        <w:rPr>
          <w:bCs/>
          <w:color w:val="404040" w:themeColor="text1" w:themeTint="BF"/>
          <w:sz w:val="18"/>
          <w:szCs w:val="19"/>
          <w:lang w:val="en-US"/>
        </w:rPr>
        <w:t xml:space="preserve">The number of animals to be used is reduced by eliminating the </w:t>
      </w:r>
      <w:r>
        <w:rPr>
          <w:bCs/>
          <w:color w:val="404040" w:themeColor="text1" w:themeTint="BF"/>
          <w:sz w:val="18"/>
          <w:szCs w:val="19"/>
          <w:lang w:val="en-US"/>
        </w:rPr>
        <w:t>objective</w:t>
      </w:r>
      <w:r w:rsidRPr="0000049C">
        <w:rPr>
          <w:bCs/>
          <w:color w:val="404040" w:themeColor="text1" w:themeTint="BF"/>
          <w:sz w:val="18"/>
          <w:szCs w:val="19"/>
          <w:lang w:val="en-US"/>
        </w:rPr>
        <w:t xml:space="preserve"> and/or performing fewer procedures, assuming that Animal Welfare is not affected and there are no other changes.</w:t>
      </w:r>
    </w:p>
    <w:p w14:paraId="038B54E5" w14:textId="6B72DB6F" w:rsidR="009B35EA" w:rsidRPr="00F92043" w:rsidRDefault="00F92043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  <w:lang w:val="en-US"/>
        </w:rPr>
      </w:pPr>
      <w:r w:rsidRPr="00F92043">
        <w:rPr>
          <w:bCs/>
          <w:color w:val="404040" w:themeColor="text1" w:themeTint="BF"/>
          <w:sz w:val="18"/>
          <w:szCs w:val="19"/>
          <w:lang w:val="en-US"/>
        </w:rPr>
        <w:t>The number of animals used</w:t>
      </w:r>
      <w:r>
        <w:rPr>
          <w:bCs/>
          <w:color w:val="404040" w:themeColor="text1" w:themeTint="BF"/>
          <w:sz w:val="18"/>
          <w:szCs w:val="19"/>
          <w:lang w:val="en-US"/>
        </w:rPr>
        <w:t xml:space="preserve"> changes</w:t>
      </w:r>
      <w:r w:rsidRPr="00F92043">
        <w:rPr>
          <w:bCs/>
          <w:color w:val="404040" w:themeColor="text1" w:themeTint="BF"/>
          <w:sz w:val="18"/>
          <w:szCs w:val="19"/>
          <w:lang w:val="en-US"/>
        </w:rPr>
        <w:t xml:space="preserve"> between objective, but the total number of animals used, the procedures, or their severity </w:t>
      </w:r>
      <w:r>
        <w:rPr>
          <w:bCs/>
          <w:color w:val="404040" w:themeColor="text1" w:themeTint="BF"/>
          <w:sz w:val="18"/>
          <w:szCs w:val="19"/>
          <w:lang w:val="en-US"/>
        </w:rPr>
        <w:t>does</w:t>
      </w:r>
      <w:r w:rsidRPr="00F92043">
        <w:rPr>
          <w:bCs/>
          <w:color w:val="404040" w:themeColor="text1" w:themeTint="BF"/>
          <w:sz w:val="18"/>
          <w:szCs w:val="19"/>
          <w:lang w:val="en-US"/>
        </w:rPr>
        <w:t xml:space="preserve"> not change</w:t>
      </w:r>
      <w:r w:rsidR="009B35EA" w:rsidRPr="00F92043">
        <w:rPr>
          <w:bCs/>
          <w:color w:val="404040" w:themeColor="text1" w:themeTint="BF"/>
          <w:sz w:val="18"/>
          <w:szCs w:val="19"/>
          <w:lang w:val="en-US"/>
        </w:rPr>
        <w:t>.</w:t>
      </w:r>
    </w:p>
    <w:p w14:paraId="134476B0" w14:textId="53ACC16D" w:rsidR="009B35EA" w:rsidRPr="00DE20D9" w:rsidRDefault="00DE20D9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  <w:lang w:val="en-US"/>
        </w:rPr>
      </w:pPr>
      <w:r w:rsidRPr="00DE20D9">
        <w:rPr>
          <w:bCs/>
          <w:color w:val="404040" w:themeColor="text1" w:themeTint="BF"/>
          <w:sz w:val="18"/>
          <w:szCs w:val="19"/>
          <w:lang w:val="en-US"/>
        </w:rPr>
        <w:t xml:space="preserve">The changes involve a decrease in </w:t>
      </w:r>
      <w:r>
        <w:rPr>
          <w:bCs/>
          <w:color w:val="404040" w:themeColor="text1" w:themeTint="BF"/>
          <w:sz w:val="18"/>
          <w:szCs w:val="19"/>
          <w:lang w:val="en-US"/>
        </w:rPr>
        <w:t xml:space="preserve">the </w:t>
      </w:r>
      <w:r w:rsidRPr="00DE20D9">
        <w:rPr>
          <w:bCs/>
          <w:color w:val="404040" w:themeColor="text1" w:themeTint="BF"/>
          <w:sz w:val="18"/>
          <w:szCs w:val="19"/>
          <w:lang w:val="en-US"/>
        </w:rPr>
        <w:t>procedures performed on animals</w:t>
      </w:r>
      <w:r w:rsidR="009B35EA" w:rsidRPr="00DE20D9">
        <w:rPr>
          <w:bCs/>
          <w:color w:val="404040" w:themeColor="text1" w:themeTint="BF"/>
          <w:sz w:val="18"/>
          <w:szCs w:val="19"/>
          <w:lang w:val="en-US"/>
        </w:rPr>
        <w:t xml:space="preserve">. </w:t>
      </w:r>
      <w:r w:rsidRPr="00DE20D9">
        <w:rPr>
          <w:bCs/>
          <w:color w:val="404040" w:themeColor="text1" w:themeTint="BF"/>
          <w:sz w:val="18"/>
          <w:szCs w:val="19"/>
          <w:lang w:val="en-US"/>
        </w:rPr>
        <w:t>For example, reducing the number of times blood samples are taken or compounds are administered to mice, decreasing the duration of chronic treatment (</w:t>
      </w:r>
      <w:r w:rsidRPr="00DE20D9">
        <w:rPr>
          <w:bCs/>
          <w:color w:val="404040" w:themeColor="text1" w:themeTint="BF"/>
          <w:sz w:val="18"/>
          <w:szCs w:val="19"/>
          <w:lang w:val="en-US"/>
        </w:rPr>
        <w:t>i.e.</w:t>
      </w:r>
      <w:r w:rsidRPr="00DE20D9">
        <w:rPr>
          <w:bCs/>
          <w:color w:val="404040" w:themeColor="text1" w:themeTint="BF"/>
          <w:sz w:val="18"/>
          <w:szCs w:val="19"/>
          <w:lang w:val="en-US"/>
        </w:rPr>
        <w:t xml:space="preserve"> diet).</w:t>
      </w:r>
    </w:p>
    <w:p w14:paraId="4489F8D5" w14:textId="137CA77F" w:rsidR="009B35EA" w:rsidRPr="00DE20D9" w:rsidRDefault="00DE20D9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  <w:lang w:val="en-US"/>
        </w:rPr>
      </w:pPr>
      <w:r w:rsidRPr="00DE20D9">
        <w:rPr>
          <w:bCs/>
          <w:color w:val="404040" w:themeColor="text1" w:themeTint="BF"/>
          <w:sz w:val="18"/>
          <w:szCs w:val="19"/>
          <w:lang w:val="en-US"/>
        </w:rPr>
        <w:t xml:space="preserve">The administration of one or more drugs is reduced, </w:t>
      </w:r>
      <w:r>
        <w:rPr>
          <w:bCs/>
          <w:color w:val="404040" w:themeColor="text1" w:themeTint="BF"/>
          <w:sz w:val="18"/>
          <w:szCs w:val="19"/>
          <w:lang w:val="en-US"/>
        </w:rPr>
        <w:t>either</w:t>
      </w:r>
      <w:r w:rsidRPr="00DE20D9">
        <w:rPr>
          <w:bCs/>
          <w:color w:val="404040" w:themeColor="text1" w:themeTint="BF"/>
          <w:sz w:val="18"/>
          <w:szCs w:val="19"/>
          <w:lang w:val="en-US"/>
        </w:rPr>
        <w:t xml:space="preserve"> in frequency </w:t>
      </w:r>
      <w:r>
        <w:rPr>
          <w:bCs/>
          <w:color w:val="404040" w:themeColor="text1" w:themeTint="BF"/>
          <w:sz w:val="18"/>
          <w:szCs w:val="19"/>
          <w:lang w:val="en-US"/>
        </w:rPr>
        <w:t>or</w:t>
      </w:r>
      <w:r w:rsidRPr="00DE20D9">
        <w:rPr>
          <w:bCs/>
          <w:color w:val="404040" w:themeColor="text1" w:themeTint="BF"/>
          <w:sz w:val="18"/>
          <w:szCs w:val="19"/>
          <w:lang w:val="en-US"/>
        </w:rPr>
        <w:t xml:space="preserve"> dose</w:t>
      </w:r>
      <w:r w:rsidR="009B35EA" w:rsidRPr="00DE20D9">
        <w:rPr>
          <w:bCs/>
          <w:color w:val="404040" w:themeColor="text1" w:themeTint="BF"/>
          <w:sz w:val="18"/>
          <w:szCs w:val="19"/>
          <w:lang w:val="en-US"/>
        </w:rPr>
        <w:t>.</w:t>
      </w:r>
    </w:p>
    <w:p w14:paraId="7C1BD460" w14:textId="2895272D" w:rsidR="009B35EA" w:rsidRPr="00DE20D9" w:rsidRDefault="00DE20D9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  <w:lang w:val="en-US"/>
        </w:rPr>
      </w:pPr>
      <w:r>
        <w:rPr>
          <w:bCs/>
          <w:color w:val="404040" w:themeColor="text1" w:themeTint="BF"/>
          <w:sz w:val="18"/>
          <w:szCs w:val="19"/>
          <w:lang w:val="en-US"/>
        </w:rPr>
        <w:t>One</w:t>
      </w:r>
      <w:r w:rsidRPr="00DE20D9">
        <w:rPr>
          <w:bCs/>
          <w:color w:val="404040" w:themeColor="text1" w:themeTint="BF"/>
          <w:sz w:val="18"/>
          <w:szCs w:val="19"/>
          <w:lang w:val="en-US"/>
        </w:rPr>
        <w:t xml:space="preserve"> drug will be replaced by a bioequivalent one</w:t>
      </w:r>
      <w:r w:rsidR="009B35EA" w:rsidRPr="00DE20D9">
        <w:rPr>
          <w:bCs/>
          <w:color w:val="404040" w:themeColor="text1" w:themeTint="BF"/>
          <w:sz w:val="18"/>
          <w:szCs w:val="19"/>
          <w:lang w:val="en-US"/>
        </w:rPr>
        <w:t>.</w:t>
      </w:r>
    </w:p>
    <w:p w14:paraId="52AF4E46" w14:textId="6A4731C5" w:rsidR="009B35EA" w:rsidRPr="00A86544" w:rsidRDefault="00A86544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  <w:lang w:val="en-US"/>
        </w:rPr>
      </w:pPr>
      <w:r w:rsidRPr="00A86544">
        <w:rPr>
          <w:bCs/>
          <w:color w:val="404040" w:themeColor="text1" w:themeTint="BF"/>
          <w:sz w:val="18"/>
          <w:szCs w:val="19"/>
          <w:lang w:val="en-US"/>
        </w:rPr>
        <w:t>A new</w:t>
      </w:r>
      <w:r>
        <w:rPr>
          <w:bCs/>
          <w:color w:val="404040" w:themeColor="text1" w:themeTint="BF"/>
          <w:sz w:val="18"/>
          <w:szCs w:val="19"/>
          <w:lang w:val="en-US"/>
        </w:rPr>
        <w:t xml:space="preserve"> objective of the project</w:t>
      </w:r>
      <w:r w:rsidRPr="00A86544">
        <w:rPr>
          <w:bCs/>
          <w:color w:val="404040" w:themeColor="text1" w:themeTint="BF"/>
          <w:sz w:val="18"/>
          <w:szCs w:val="19"/>
          <w:lang w:val="en-US"/>
        </w:rPr>
        <w:t xml:space="preserve"> is added that does not involve the use of animals</w:t>
      </w:r>
      <w:r w:rsidR="009B35EA" w:rsidRPr="00A86544">
        <w:rPr>
          <w:bCs/>
          <w:color w:val="404040" w:themeColor="text1" w:themeTint="BF"/>
          <w:sz w:val="18"/>
          <w:szCs w:val="19"/>
          <w:lang w:val="en-US"/>
        </w:rPr>
        <w:t>.</w:t>
      </w:r>
    </w:p>
    <w:p w14:paraId="2A5AC6BF" w14:textId="6D5A2A8B" w:rsidR="009B35EA" w:rsidRPr="00A86544" w:rsidRDefault="00A86544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  <w:lang w:val="en-US"/>
        </w:rPr>
      </w:pPr>
      <w:r w:rsidRPr="00A86544">
        <w:rPr>
          <w:bCs/>
          <w:color w:val="404040" w:themeColor="text1" w:themeTint="BF"/>
          <w:sz w:val="18"/>
          <w:szCs w:val="19"/>
          <w:lang w:val="en-US"/>
        </w:rPr>
        <w:t>Post-mortem procedures are changed</w:t>
      </w:r>
      <w:r w:rsidR="009B35EA" w:rsidRPr="00A86544">
        <w:rPr>
          <w:bCs/>
          <w:color w:val="404040" w:themeColor="text1" w:themeTint="BF"/>
          <w:sz w:val="18"/>
          <w:szCs w:val="19"/>
          <w:lang w:val="en-US"/>
        </w:rPr>
        <w:t>.</w:t>
      </w:r>
    </w:p>
    <w:p w14:paraId="778755C4" w14:textId="4CC0FD10" w:rsidR="009B35EA" w:rsidRPr="009D1984" w:rsidRDefault="009D1984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  <w:lang w:val="en-US"/>
        </w:rPr>
      </w:pPr>
      <w:r w:rsidRPr="009D1984">
        <w:rPr>
          <w:bCs/>
          <w:color w:val="404040" w:themeColor="text1" w:themeTint="BF"/>
          <w:sz w:val="18"/>
          <w:szCs w:val="19"/>
          <w:lang w:val="en-US"/>
        </w:rPr>
        <w:t>If personnel who will not handle animals</w:t>
      </w:r>
      <w:r w:rsidRPr="009D1984">
        <w:rPr>
          <w:bCs/>
          <w:color w:val="404040" w:themeColor="text1" w:themeTint="BF"/>
          <w:sz w:val="18"/>
          <w:szCs w:val="19"/>
          <w:lang w:val="en-US"/>
        </w:rPr>
        <w:t xml:space="preserve"> </w:t>
      </w:r>
      <w:r w:rsidRPr="009D1984">
        <w:rPr>
          <w:bCs/>
          <w:color w:val="404040" w:themeColor="text1" w:themeTint="BF"/>
          <w:sz w:val="18"/>
          <w:szCs w:val="19"/>
          <w:lang w:val="en-US"/>
        </w:rPr>
        <w:t>are hired</w:t>
      </w:r>
      <w:r w:rsidR="009B35EA" w:rsidRPr="009D1984">
        <w:rPr>
          <w:bCs/>
          <w:color w:val="404040" w:themeColor="text1" w:themeTint="BF"/>
          <w:sz w:val="18"/>
          <w:szCs w:val="19"/>
          <w:lang w:val="en-US"/>
        </w:rPr>
        <w:t>.</w:t>
      </w:r>
    </w:p>
    <w:p w14:paraId="1DF22BE1" w14:textId="1E9E45E3" w:rsidR="009B35EA" w:rsidRPr="009D1984" w:rsidRDefault="009D1984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bCs/>
          <w:color w:val="404040" w:themeColor="text1" w:themeTint="BF"/>
          <w:sz w:val="18"/>
          <w:szCs w:val="19"/>
          <w:lang w:val="en-US"/>
        </w:rPr>
      </w:pPr>
      <w:r w:rsidRPr="009D1984">
        <w:rPr>
          <w:bCs/>
          <w:color w:val="404040" w:themeColor="text1" w:themeTint="BF"/>
          <w:sz w:val="18"/>
          <w:szCs w:val="19"/>
          <w:lang w:val="en-US"/>
        </w:rPr>
        <w:t>Actions are taken</w:t>
      </w:r>
      <w:r>
        <w:rPr>
          <w:bCs/>
          <w:color w:val="404040" w:themeColor="text1" w:themeTint="BF"/>
          <w:sz w:val="18"/>
          <w:szCs w:val="19"/>
          <w:lang w:val="en-US"/>
        </w:rPr>
        <w:t xml:space="preserve"> in order</w:t>
      </w:r>
      <w:r w:rsidRPr="009D1984">
        <w:rPr>
          <w:bCs/>
          <w:color w:val="404040" w:themeColor="text1" w:themeTint="BF"/>
          <w:sz w:val="18"/>
          <w:szCs w:val="19"/>
          <w:lang w:val="en-US"/>
        </w:rPr>
        <w:t xml:space="preserve"> to improve animal welfare without altering experimental procedures</w:t>
      </w:r>
      <w:r w:rsidR="009B35EA" w:rsidRPr="009D1984">
        <w:rPr>
          <w:bCs/>
          <w:color w:val="404040" w:themeColor="text1" w:themeTint="BF"/>
          <w:sz w:val="18"/>
          <w:szCs w:val="19"/>
          <w:lang w:val="en-US"/>
        </w:rPr>
        <w:t xml:space="preserve">. </w:t>
      </w:r>
      <w:r w:rsidRPr="009D1984">
        <w:rPr>
          <w:bCs/>
          <w:color w:val="404040" w:themeColor="text1" w:themeTint="BF"/>
          <w:sz w:val="18"/>
          <w:szCs w:val="19"/>
          <w:lang w:val="en-US"/>
        </w:rPr>
        <w:t>Examples of this type of change are</w:t>
      </w:r>
      <w:r w:rsidR="009B35EA" w:rsidRPr="009D1984">
        <w:rPr>
          <w:bCs/>
          <w:color w:val="404040" w:themeColor="text1" w:themeTint="BF"/>
          <w:sz w:val="18"/>
          <w:szCs w:val="19"/>
          <w:lang w:val="en-US"/>
        </w:rPr>
        <w:t xml:space="preserve">: </w:t>
      </w:r>
      <w:r w:rsidRPr="009D1984">
        <w:rPr>
          <w:bCs/>
          <w:color w:val="404040" w:themeColor="text1" w:themeTint="BF"/>
          <w:sz w:val="18"/>
          <w:szCs w:val="19"/>
          <w:lang w:val="en-US"/>
        </w:rPr>
        <w:t>increase the frequency of animal supervision</w:t>
      </w:r>
      <w:r w:rsidR="009B35EA" w:rsidRPr="009D1984">
        <w:rPr>
          <w:bCs/>
          <w:color w:val="404040" w:themeColor="text1" w:themeTint="BF"/>
          <w:sz w:val="18"/>
          <w:szCs w:val="19"/>
          <w:lang w:val="en-US"/>
        </w:rPr>
        <w:t xml:space="preserve">, </w:t>
      </w:r>
      <w:r w:rsidRPr="009D1984">
        <w:rPr>
          <w:bCs/>
          <w:color w:val="404040" w:themeColor="text1" w:themeTint="BF"/>
          <w:sz w:val="18"/>
          <w:szCs w:val="19"/>
          <w:lang w:val="en-US"/>
        </w:rPr>
        <w:t>increas</w:t>
      </w:r>
      <w:r>
        <w:rPr>
          <w:bCs/>
          <w:color w:val="404040" w:themeColor="text1" w:themeTint="BF"/>
          <w:sz w:val="18"/>
          <w:szCs w:val="19"/>
          <w:lang w:val="en-US"/>
        </w:rPr>
        <w:t>e</w:t>
      </w:r>
      <w:r w:rsidRPr="009D1984">
        <w:rPr>
          <w:bCs/>
          <w:color w:val="404040" w:themeColor="text1" w:themeTint="BF"/>
          <w:sz w:val="18"/>
          <w:szCs w:val="19"/>
          <w:lang w:val="en-US"/>
        </w:rPr>
        <w:t xml:space="preserve"> the post-surgical recovery period, increasing the period between treatments, or increasing the diversity or type of enrichment material available</w:t>
      </w:r>
      <w:r w:rsidR="009B35EA" w:rsidRPr="009D1984">
        <w:rPr>
          <w:bCs/>
          <w:color w:val="404040" w:themeColor="text1" w:themeTint="BF"/>
          <w:sz w:val="18"/>
          <w:szCs w:val="19"/>
          <w:lang w:val="en-US"/>
        </w:rPr>
        <w:t xml:space="preserve">.  </w:t>
      </w:r>
    </w:p>
    <w:p w14:paraId="6E8A0AF6" w14:textId="5029CA5B" w:rsidR="009B35EA" w:rsidRPr="009D1984" w:rsidRDefault="009D1984" w:rsidP="004939A0">
      <w:pPr>
        <w:pStyle w:val="Prrafodelista"/>
        <w:numPr>
          <w:ilvl w:val="0"/>
          <w:numId w:val="9"/>
        </w:numPr>
        <w:spacing w:after="20"/>
        <w:ind w:left="567" w:right="49" w:hanging="284"/>
        <w:contextualSpacing w:val="0"/>
        <w:jc w:val="both"/>
        <w:rPr>
          <w:color w:val="404040" w:themeColor="text1" w:themeTint="BF"/>
          <w:sz w:val="18"/>
          <w:szCs w:val="19"/>
          <w:lang w:val="en-US"/>
        </w:rPr>
      </w:pPr>
      <w:r w:rsidRPr="009D1984">
        <w:rPr>
          <w:bCs/>
          <w:color w:val="404040" w:themeColor="text1" w:themeTint="BF"/>
          <w:sz w:val="18"/>
          <w:szCs w:val="19"/>
          <w:lang w:val="en-US"/>
        </w:rPr>
        <w:t>For protocols involving rodents, the location of animals in rooms or vivariums within the</w:t>
      </w:r>
      <w:r>
        <w:rPr>
          <w:bCs/>
          <w:color w:val="404040" w:themeColor="text1" w:themeTint="BF"/>
          <w:sz w:val="18"/>
          <w:szCs w:val="19"/>
          <w:lang w:val="en-US"/>
        </w:rPr>
        <w:t xml:space="preserve"> Red</w:t>
      </w:r>
      <w:r w:rsidRPr="009D1984">
        <w:rPr>
          <w:bCs/>
          <w:color w:val="404040" w:themeColor="text1" w:themeTint="BF"/>
          <w:sz w:val="18"/>
          <w:szCs w:val="19"/>
          <w:lang w:val="en-US"/>
        </w:rPr>
        <w:t xml:space="preserve"> CIBEM is changed.</w:t>
      </w:r>
    </w:p>
    <w:p w14:paraId="05A052E7" w14:textId="77777777" w:rsidR="009B35EA" w:rsidRPr="009D1984" w:rsidRDefault="009B35EA" w:rsidP="00A01110">
      <w:pPr>
        <w:spacing w:after="40"/>
        <w:ind w:left="-567" w:right="-376"/>
        <w:jc w:val="both"/>
        <w:rPr>
          <w:bCs/>
          <w:lang w:val="en-US"/>
        </w:rPr>
      </w:pPr>
    </w:p>
    <w:p w14:paraId="7E542DA2" w14:textId="10469FEC" w:rsidR="00A01110" w:rsidRPr="00451447" w:rsidRDefault="00451447" w:rsidP="00A01110">
      <w:pPr>
        <w:spacing w:after="40"/>
        <w:ind w:right="-376"/>
        <w:jc w:val="both"/>
        <w:rPr>
          <w:rFonts w:ascii="Calibri" w:hAnsi="Calibri" w:cs="Calibri"/>
          <w:b/>
          <w:u w:val="single"/>
          <w:lang w:val="en-US"/>
        </w:rPr>
      </w:pPr>
      <w:r w:rsidRPr="00451447">
        <w:rPr>
          <w:rFonts w:ascii="Calibri" w:hAnsi="Calibri" w:cs="Calibri"/>
          <w:b/>
          <w:u w:val="single"/>
          <w:lang w:val="en-US"/>
        </w:rPr>
        <w:t>Are there situations wher</w:t>
      </w:r>
      <w:r>
        <w:rPr>
          <w:rFonts w:ascii="Calibri" w:hAnsi="Calibri" w:cs="Calibri"/>
          <w:b/>
          <w:u w:val="single"/>
          <w:lang w:val="en-US"/>
        </w:rPr>
        <w:t>e</w:t>
      </w:r>
      <w:r w:rsidRPr="00451447">
        <w:rPr>
          <w:rFonts w:ascii="Calibri" w:hAnsi="Calibri" w:cs="Calibri"/>
          <w:b/>
          <w:u w:val="single"/>
          <w:lang w:val="en-US"/>
        </w:rPr>
        <w:t xml:space="preserve"> I</w:t>
      </w:r>
      <w:r>
        <w:rPr>
          <w:rFonts w:ascii="Calibri" w:hAnsi="Calibri" w:cs="Calibri"/>
          <w:b/>
          <w:u w:val="single"/>
          <w:lang w:val="en-US"/>
        </w:rPr>
        <w:t xml:space="preserve"> CAN’T request an amendment?</w:t>
      </w:r>
    </w:p>
    <w:p w14:paraId="1EDE5BC7" w14:textId="7F43B576" w:rsidR="00A01110" w:rsidRPr="00433E8C" w:rsidRDefault="00451447" w:rsidP="00A01110">
      <w:pPr>
        <w:spacing w:after="40"/>
        <w:ind w:right="-376"/>
        <w:jc w:val="both"/>
        <w:rPr>
          <w:rFonts w:ascii="Calibri" w:hAnsi="Calibri" w:cs="Calibri"/>
          <w:bCs/>
          <w:sz w:val="19"/>
          <w:szCs w:val="19"/>
          <w:lang w:val="en-US"/>
        </w:rPr>
      </w:pPr>
      <w:r w:rsidRPr="00451447">
        <w:rPr>
          <w:rFonts w:ascii="Calibri" w:hAnsi="Calibri" w:cs="Calibri"/>
          <w:bCs/>
          <w:sz w:val="19"/>
          <w:szCs w:val="19"/>
          <w:lang w:val="en-US"/>
        </w:rPr>
        <w:t xml:space="preserve">Amendments cannot be requested when </w:t>
      </w:r>
      <w:r w:rsidRPr="00451447">
        <w:rPr>
          <w:rFonts w:ascii="Calibri" w:hAnsi="Calibri" w:cs="Calibri"/>
          <w:b/>
          <w:sz w:val="19"/>
          <w:szCs w:val="19"/>
          <w:lang w:val="en-US"/>
        </w:rPr>
        <w:t>one year has passed since the closing of the academic activity for which the protocol was approved</w:t>
      </w:r>
      <w:r w:rsidRPr="00451447">
        <w:rPr>
          <w:rFonts w:ascii="Calibri" w:hAnsi="Calibri" w:cs="Calibri"/>
          <w:bCs/>
          <w:sz w:val="19"/>
          <w:szCs w:val="19"/>
          <w:lang w:val="en-US"/>
        </w:rPr>
        <w:t>.</w:t>
      </w:r>
      <w:r w:rsidR="00A01110" w:rsidRPr="00451447">
        <w:rPr>
          <w:rFonts w:ascii="Calibri" w:hAnsi="Calibri" w:cs="Calibri"/>
          <w:bCs/>
          <w:sz w:val="19"/>
          <w:szCs w:val="19"/>
          <w:lang w:val="en-US"/>
        </w:rPr>
        <w:t xml:space="preserve"> </w:t>
      </w:r>
      <w:r w:rsidR="00433E8C" w:rsidRPr="00433E8C">
        <w:rPr>
          <w:rFonts w:ascii="Calibri" w:hAnsi="Calibri" w:cs="Calibri"/>
          <w:bCs/>
          <w:sz w:val="19"/>
          <w:szCs w:val="19"/>
          <w:lang w:val="en-US"/>
        </w:rPr>
        <w:t xml:space="preserve">The CEC-CAA understands that the closure of an academic activity </w:t>
      </w:r>
      <w:r w:rsidR="00433E8C">
        <w:rPr>
          <w:rFonts w:ascii="Calibri" w:hAnsi="Calibri" w:cs="Calibri"/>
          <w:bCs/>
          <w:sz w:val="19"/>
          <w:szCs w:val="19"/>
          <w:lang w:val="en-US"/>
        </w:rPr>
        <w:t>happens</w:t>
      </w:r>
      <w:r w:rsidR="00433E8C" w:rsidRPr="00433E8C">
        <w:rPr>
          <w:rFonts w:ascii="Calibri" w:hAnsi="Calibri" w:cs="Calibri"/>
          <w:bCs/>
          <w:sz w:val="19"/>
          <w:szCs w:val="19"/>
          <w:lang w:val="en-US"/>
        </w:rPr>
        <w:t xml:space="preserve"> when</w:t>
      </w:r>
      <w:r w:rsidRPr="00433E8C">
        <w:rPr>
          <w:rFonts w:ascii="Calibri" w:hAnsi="Calibri" w:cs="Calibri"/>
          <w:bCs/>
          <w:sz w:val="19"/>
          <w:szCs w:val="19"/>
          <w:lang w:val="en-US"/>
        </w:rPr>
        <w:t>:</w:t>
      </w:r>
    </w:p>
    <w:p w14:paraId="2725371A" w14:textId="1CF4B165" w:rsidR="00A01110" w:rsidRPr="00647A3C" w:rsidRDefault="00647A3C" w:rsidP="009B35EA">
      <w:pPr>
        <w:pStyle w:val="Prrafodelista"/>
        <w:numPr>
          <w:ilvl w:val="0"/>
          <w:numId w:val="10"/>
        </w:numPr>
        <w:spacing w:after="40"/>
        <w:ind w:right="-376"/>
        <w:jc w:val="both"/>
        <w:rPr>
          <w:rFonts w:ascii="Calibri" w:hAnsi="Calibri" w:cs="Calibri"/>
          <w:bCs/>
          <w:sz w:val="19"/>
          <w:szCs w:val="19"/>
          <w:lang w:val="en-US"/>
        </w:rPr>
      </w:pPr>
      <w:r w:rsidRPr="00647A3C">
        <w:rPr>
          <w:rFonts w:ascii="Calibri" w:hAnsi="Calibri" w:cs="Calibri"/>
          <w:bCs/>
          <w:sz w:val="19"/>
          <w:szCs w:val="19"/>
          <w:lang w:val="en-US"/>
        </w:rPr>
        <w:t>The period of the funding source associated with the protocol has e</w:t>
      </w:r>
      <w:r>
        <w:rPr>
          <w:rFonts w:ascii="Calibri" w:hAnsi="Calibri" w:cs="Calibri"/>
          <w:bCs/>
          <w:sz w:val="19"/>
          <w:szCs w:val="19"/>
          <w:lang w:val="en-US"/>
        </w:rPr>
        <w:t>xpired</w:t>
      </w:r>
      <w:r w:rsidR="00A01110" w:rsidRPr="00647A3C">
        <w:rPr>
          <w:rFonts w:ascii="Calibri" w:hAnsi="Calibri" w:cs="Calibri"/>
          <w:bCs/>
          <w:sz w:val="19"/>
          <w:szCs w:val="19"/>
          <w:lang w:val="en-US"/>
        </w:rPr>
        <w:t>.</w:t>
      </w:r>
    </w:p>
    <w:p w14:paraId="492C2145" w14:textId="5D1D5CC0" w:rsidR="00A01110" w:rsidRPr="00647A3C" w:rsidRDefault="00647A3C" w:rsidP="00A01110">
      <w:pPr>
        <w:pStyle w:val="Prrafodelista"/>
        <w:numPr>
          <w:ilvl w:val="0"/>
          <w:numId w:val="10"/>
        </w:numPr>
        <w:spacing w:after="40"/>
        <w:ind w:right="-376"/>
        <w:jc w:val="both"/>
        <w:rPr>
          <w:rFonts w:ascii="Calibri" w:hAnsi="Calibri" w:cs="Calibri"/>
          <w:bCs/>
          <w:sz w:val="19"/>
          <w:szCs w:val="19"/>
          <w:lang w:val="en-US"/>
        </w:rPr>
      </w:pPr>
      <w:r w:rsidRPr="00647A3C">
        <w:rPr>
          <w:rFonts w:ascii="Calibri" w:hAnsi="Calibri" w:cs="Calibri"/>
          <w:bCs/>
          <w:sz w:val="19"/>
          <w:szCs w:val="19"/>
          <w:lang w:val="en-US"/>
        </w:rPr>
        <w:t>If the protocol was approved for the context of a thesis (undergraduate or postgraduate) and the academic activity has already been completed</w:t>
      </w:r>
      <w:r w:rsidR="00A01110" w:rsidRPr="00647A3C">
        <w:rPr>
          <w:rFonts w:ascii="Calibri" w:hAnsi="Calibri" w:cs="Calibri"/>
          <w:bCs/>
          <w:sz w:val="19"/>
          <w:szCs w:val="19"/>
          <w:lang w:val="en-US"/>
        </w:rPr>
        <w:t xml:space="preserve">. </w:t>
      </w:r>
      <w:r w:rsidRPr="00647A3C">
        <w:rPr>
          <w:rFonts w:ascii="Calibri" w:hAnsi="Calibri" w:cs="Calibri"/>
          <w:bCs/>
          <w:sz w:val="19"/>
          <w:szCs w:val="19"/>
          <w:lang w:val="en-US"/>
        </w:rPr>
        <w:t xml:space="preserve">For example, if the protocol approved by the CEC-CAA corresponds to </w:t>
      </w:r>
      <w:r>
        <w:rPr>
          <w:rFonts w:ascii="Calibri" w:hAnsi="Calibri" w:cs="Calibri"/>
          <w:bCs/>
          <w:sz w:val="19"/>
          <w:szCs w:val="19"/>
          <w:lang w:val="en-US"/>
        </w:rPr>
        <w:t>research</w:t>
      </w:r>
      <w:r w:rsidRPr="00647A3C">
        <w:rPr>
          <w:rFonts w:ascii="Calibri" w:hAnsi="Calibri" w:cs="Calibri"/>
          <w:bCs/>
          <w:sz w:val="19"/>
          <w:szCs w:val="19"/>
          <w:lang w:val="en-US"/>
        </w:rPr>
        <w:t xml:space="preserve"> </w:t>
      </w:r>
      <w:r>
        <w:rPr>
          <w:rFonts w:ascii="Calibri" w:hAnsi="Calibri" w:cs="Calibri"/>
          <w:bCs/>
          <w:sz w:val="19"/>
          <w:szCs w:val="19"/>
          <w:lang w:val="en-US"/>
        </w:rPr>
        <w:t>performed</w:t>
      </w:r>
      <w:r w:rsidRPr="00647A3C">
        <w:rPr>
          <w:rFonts w:ascii="Calibri" w:hAnsi="Calibri" w:cs="Calibri"/>
          <w:bCs/>
          <w:sz w:val="19"/>
          <w:szCs w:val="19"/>
          <w:lang w:val="en-US"/>
        </w:rPr>
        <w:t xml:space="preserve"> in the context of an undergraduate thesis approved as such, it cannot be requested that, as an amendment, the protocol</w:t>
      </w:r>
      <w:r>
        <w:rPr>
          <w:rFonts w:ascii="Calibri" w:hAnsi="Calibri" w:cs="Calibri"/>
          <w:bCs/>
          <w:sz w:val="19"/>
          <w:szCs w:val="19"/>
          <w:lang w:val="en-US"/>
        </w:rPr>
        <w:t xml:space="preserve"> changes to</w:t>
      </w:r>
      <w:r w:rsidRPr="00647A3C">
        <w:rPr>
          <w:rFonts w:ascii="Calibri" w:hAnsi="Calibri" w:cs="Calibri"/>
          <w:bCs/>
          <w:sz w:val="19"/>
          <w:szCs w:val="19"/>
          <w:lang w:val="en-US"/>
        </w:rPr>
        <w:t xml:space="preserve"> be considered a doctoral thesis.</w:t>
      </w:r>
    </w:p>
    <w:p w14:paraId="1573CD8D" w14:textId="0EF888CF" w:rsidR="00A01110" w:rsidRPr="00647A3C" w:rsidRDefault="00A01110" w:rsidP="00A01110">
      <w:pPr>
        <w:spacing w:after="40"/>
        <w:ind w:right="-376"/>
        <w:jc w:val="both"/>
        <w:rPr>
          <w:rFonts w:ascii="Calibri" w:hAnsi="Calibri" w:cs="Calibri"/>
          <w:bCs/>
          <w:sz w:val="19"/>
          <w:szCs w:val="19"/>
          <w:lang w:val="en-US"/>
        </w:rPr>
      </w:pPr>
    </w:p>
    <w:p w14:paraId="3FBFC0D3" w14:textId="795667E3" w:rsidR="009B35EA" w:rsidRPr="005F46E6" w:rsidRDefault="005F46E6" w:rsidP="009B35EA">
      <w:pPr>
        <w:spacing w:after="40"/>
        <w:ind w:right="-376"/>
        <w:jc w:val="both"/>
        <w:rPr>
          <w:rFonts w:ascii="Calibri" w:hAnsi="Calibri" w:cs="Calibri"/>
          <w:b/>
          <w:sz w:val="19"/>
          <w:szCs w:val="19"/>
          <w:lang w:val="en-US"/>
        </w:rPr>
      </w:pPr>
      <w:r w:rsidRPr="005F46E6">
        <w:rPr>
          <w:rFonts w:ascii="Calibri" w:hAnsi="Calibri" w:cs="Calibri"/>
          <w:bCs/>
          <w:sz w:val="19"/>
          <w:szCs w:val="19"/>
          <w:lang w:val="en-US"/>
        </w:rPr>
        <w:t xml:space="preserve">During </w:t>
      </w:r>
      <w:r w:rsidRPr="005F46E6">
        <w:rPr>
          <w:rFonts w:ascii="Calibri" w:hAnsi="Calibri" w:cs="Calibri"/>
          <w:b/>
          <w:sz w:val="19"/>
          <w:szCs w:val="19"/>
          <w:lang w:val="en-US"/>
        </w:rPr>
        <w:t>the period of one year following the end of the academic activity</w:t>
      </w:r>
      <w:r w:rsidRPr="005F46E6">
        <w:rPr>
          <w:rFonts w:ascii="Calibri" w:hAnsi="Calibri" w:cs="Calibri"/>
          <w:bCs/>
          <w:sz w:val="19"/>
          <w:szCs w:val="19"/>
          <w:lang w:val="en-US"/>
        </w:rPr>
        <w:t xml:space="preserve">, the responsible academic and responsible researcher </w:t>
      </w:r>
      <w:r w:rsidRPr="005F46E6">
        <w:rPr>
          <w:rFonts w:ascii="Calibri" w:hAnsi="Calibri" w:cs="Calibri"/>
          <w:b/>
          <w:sz w:val="19"/>
          <w:szCs w:val="19"/>
          <w:lang w:val="en-US"/>
        </w:rPr>
        <w:t>may request an amendment only once, exceptionally, only when</w:t>
      </w:r>
      <w:r w:rsidR="004460FE" w:rsidRPr="005F46E6">
        <w:rPr>
          <w:rFonts w:ascii="Calibri" w:hAnsi="Calibri" w:cs="Calibri"/>
          <w:b/>
          <w:sz w:val="19"/>
          <w:szCs w:val="19"/>
          <w:lang w:val="en-US"/>
        </w:rPr>
        <w:t>:</w:t>
      </w:r>
    </w:p>
    <w:p w14:paraId="5A58AA6B" w14:textId="6E2ABCA0" w:rsidR="009B35EA" w:rsidRPr="007011C2" w:rsidRDefault="007011C2" w:rsidP="009B35EA">
      <w:pPr>
        <w:pStyle w:val="Prrafodelista"/>
        <w:numPr>
          <w:ilvl w:val="0"/>
          <w:numId w:val="12"/>
        </w:numPr>
        <w:spacing w:after="40"/>
        <w:ind w:right="-376"/>
        <w:jc w:val="both"/>
        <w:rPr>
          <w:rFonts w:ascii="Calibri" w:hAnsi="Calibri" w:cs="Calibri"/>
          <w:bCs/>
          <w:sz w:val="19"/>
          <w:szCs w:val="19"/>
          <w:lang w:val="en-US"/>
        </w:rPr>
      </w:pPr>
      <w:r w:rsidRPr="007011C2">
        <w:rPr>
          <w:rFonts w:ascii="Calibri" w:hAnsi="Calibri" w:cs="Calibri"/>
          <w:bCs/>
          <w:sz w:val="19"/>
          <w:szCs w:val="19"/>
          <w:lang w:val="en-US"/>
        </w:rPr>
        <w:t xml:space="preserve">It is necessary to conduct </w:t>
      </w:r>
      <w:r w:rsidRPr="007011C2">
        <w:rPr>
          <w:rFonts w:ascii="Calibri" w:hAnsi="Calibri" w:cs="Calibri"/>
          <w:bCs/>
          <w:sz w:val="19"/>
          <w:szCs w:val="19"/>
          <w:lang w:val="en-US"/>
        </w:rPr>
        <w:t>research</w:t>
      </w:r>
      <w:r>
        <w:rPr>
          <w:rFonts w:ascii="Calibri" w:hAnsi="Calibri" w:cs="Calibri"/>
          <w:bCs/>
          <w:sz w:val="19"/>
          <w:szCs w:val="19"/>
          <w:lang w:val="en-US"/>
        </w:rPr>
        <w:t xml:space="preserve"> </w:t>
      </w:r>
      <w:r w:rsidRPr="007011C2">
        <w:rPr>
          <w:rFonts w:ascii="Calibri" w:hAnsi="Calibri" w:cs="Calibri"/>
          <w:bCs/>
          <w:sz w:val="19"/>
          <w:szCs w:val="19"/>
          <w:lang w:val="en-US"/>
        </w:rPr>
        <w:t>to respond to reviewers' comments during the review process.</w:t>
      </w:r>
    </w:p>
    <w:p w14:paraId="581EDF60" w14:textId="7682CB16" w:rsidR="00E33958" w:rsidRPr="007011C2" w:rsidRDefault="007011C2" w:rsidP="009B35EA">
      <w:pPr>
        <w:pStyle w:val="Prrafodelista"/>
        <w:numPr>
          <w:ilvl w:val="0"/>
          <w:numId w:val="12"/>
        </w:numPr>
        <w:spacing w:after="40"/>
        <w:ind w:right="-376"/>
        <w:jc w:val="both"/>
        <w:rPr>
          <w:rFonts w:ascii="Calibri" w:hAnsi="Calibri" w:cs="Calibri"/>
          <w:bCs/>
          <w:sz w:val="19"/>
          <w:szCs w:val="19"/>
          <w:lang w:val="en-US"/>
        </w:rPr>
      </w:pPr>
      <w:r w:rsidRPr="007011C2">
        <w:rPr>
          <w:rFonts w:ascii="Calibri" w:hAnsi="Calibri" w:cs="Calibri"/>
          <w:bCs/>
          <w:sz w:val="19"/>
          <w:szCs w:val="19"/>
          <w:lang w:val="en-US"/>
        </w:rPr>
        <w:t>Generate preliminary data for a continuity project.</w:t>
      </w:r>
    </w:p>
    <w:p w14:paraId="17305B1F" w14:textId="057CC3BA" w:rsidR="000A42F2" w:rsidRPr="007011C2" w:rsidRDefault="000A42F2" w:rsidP="004939A0">
      <w:pPr>
        <w:spacing w:after="40"/>
        <w:ind w:left="-567" w:right="-376"/>
        <w:jc w:val="both"/>
        <w:rPr>
          <w:bCs/>
          <w:lang w:val="en-US"/>
        </w:rPr>
      </w:pPr>
      <w:r w:rsidRPr="007011C2">
        <w:rPr>
          <w:bCs/>
          <w:lang w:val="en-US"/>
        </w:rPr>
        <w:br w:type="page"/>
      </w:r>
    </w:p>
    <w:p w14:paraId="32A47BAA" w14:textId="77777777" w:rsidR="00DB417A" w:rsidRPr="007011C2" w:rsidRDefault="00DB417A" w:rsidP="005406D9">
      <w:pPr>
        <w:jc w:val="both"/>
        <w:rPr>
          <w:bCs/>
          <w:lang w:val="en-US"/>
        </w:rPr>
      </w:pPr>
    </w:p>
    <w:p w14:paraId="0089F60B" w14:textId="7CEE813D" w:rsidR="00F07716" w:rsidRPr="00D71C21" w:rsidRDefault="007011C2" w:rsidP="002421B1">
      <w:pPr>
        <w:jc w:val="right"/>
        <w:rPr>
          <w:color w:val="0070C0"/>
          <w:lang w:val="en-US"/>
        </w:rPr>
      </w:pPr>
      <w:r w:rsidRPr="00D71C21">
        <w:rPr>
          <w:lang w:val="en-US"/>
        </w:rPr>
        <w:t>Date</w:t>
      </w:r>
      <w:r w:rsidR="00F07716" w:rsidRPr="00D71C21">
        <w:rPr>
          <w:lang w:val="en-US"/>
        </w:rPr>
        <w:t xml:space="preserve">, </w:t>
      </w:r>
      <w:r w:rsidR="00D71C21" w:rsidRPr="00D71C21">
        <w:rPr>
          <w:lang w:val="en-US"/>
        </w:rPr>
        <w:t>x</w:t>
      </w:r>
      <w:r w:rsidR="00F07716" w:rsidRPr="00D71C21">
        <w:rPr>
          <w:color w:val="0070C0"/>
          <w:lang w:val="en-US"/>
        </w:rPr>
        <w:t>xx xx</w:t>
      </w:r>
      <w:r w:rsidR="00D71C21" w:rsidRPr="00D71C21">
        <w:rPr>
          <w:color w:val="0070C0"/>
          <w:lang w:val="en-US"/>
        </w:rPr>
        <w:t>,</w:t>
      </w:r>
      <w:r w:rsidR="00F07716" w:rsidRPr="00D71C21">
        <w:rPr>
          <w:color w:val="0070C0"/>
          <w:lang w:val="en-US"/>
        </w:rPr>
        <w:t xml:space="preserve"> </w:t>
      </w:r>
      <w:proofErr w:type="spellStart"/>
      <w:r w:rsidR="00D71C21" w:rsidRPr="00D71C21">
        <w:rPr>
          <w:color w:val="0070C0"/>
          <w:lang w:val="en-US"/>
        </w:rPr>
        <w:t>xx</w:t>
      </w:r>
      <w:r w:rsidR="00F07716" w:rsidRPr="00D71C21">
        <w:rPr>
          <w:color w:val="0070C0"/>
          <w:lang w:val="en-US"/>
        </w:rPr>
        <w:t>xx</w:t>
      </w:r>
      <w:proofErr w:type="spellEnd"/>
    </w:p>
    <w:p w14:paraId="6DC26AFE" w14:textId="06B83BD9" w:rsidR="00E33958" w:rsidRPr="00D71C21" w:rsidRDefault="00D71C21" w:rsidP="00E33958">
      <w:pPr>
        <w:spacing w:after="0" w:line="240" w:lineRule="auto"/>
        <w:jc w:val="both"/>
        <w:rPr>
          <w:lang w:val="en-US"/>
        </w:rPr>
      </w:pPr>
      <w:r w:rsidRPr="00D71C21">
        <w:rPr>
          <w:lang w:val="en-US"/>
        </w:rPr>
        <w:t>Sc</w:t>
      </w:r>
      <w:r>
        <w:rPr>
          <w:lang w:val="en-US"/>
        </w:rPr>
        <w:t>ientific Ethics Committee</w:t>
      </w:r>
    </w:p>
    <w:p w14:paraId="17D02A2A" w14:textId="5AEF59D6" w:rsidR="00E33958" w:rsidRPr="00D71C21" w:rsidRDefault="00D71C21" w:rsidP="00E33958">
      <w:pPr>
        <w:spacing w:after="0" w:line="240" w:lineRule="auto"/>
        <w:jc w:val="both"/>
        <w:rPr>
          <w:lang w:val="en-US"/>
        </w:rPr>
      </w:pPr>
      <w:r w:rsidRPr="00D71C21">
        <w:rPr>
          <w:lang w:val="en-US"/>
        </w:rPr>
        <w:t>For t</w:t>
      </w:r>
      <w:r>
        <w:rPr>
          <w:lang w:val="en-US"/>
        </w:rPr>
        <w:t>he Care of Animals and the Environment</w:t>
      </w:r>
    </w:p>
    <w:p w14:paraId="1A979EBF" w14:textId="2B565138" w:rsidR="00E33958" w:rsidRPr="00E33958" w:rsidRDefault="00E33958" w:rsidP="00E33958">
      <w:p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Present</w:t>
      </w:r>
    </w:p>
    <w:p w14:paraId="5D99DC91" w14:textId="77777777" w:rsidR="00E33958" w:rsidRDefault="00E33958" w:rsidP="000C29AC">
      <w:pPr>
        <w:spacing w:after="120" w:line="240" w:lineRule="auto"/>
        <w:jc w:val="both"/>
      </w:pPr>
    </w:p>
    <w:p w14:paraId="35588B9A" w14:textId="463EBBA6" w:rsidR="004460FE" w:rsidRPr="00D71C21" w:rsidRDefault="00D71C21" w:rsidP="000C29AC">
      <w:pPr>
        <w:spacing w:after="120" w:line="240" w:lineRule="auto"/>
        <w:jc w:val="both"/>
        <w:rPr>
          <w:color w:val="0070C0"/>
          <w:lang w:val="en-US"/>
        </w:rPr>
      </w:pPr>
      <w:r w:rsidRPr="00D71C21">
        <w:rPr>
          <w:lang w:val="en-US"/>
        </w:rPr>
        <w:t xml:space="preserve">The purpose of this letter is to request ethical approval </w:t>
      </w:r>
      <w:r w:rsidRPr="00D71C21">
        <w:rPr>
          <w:lang w:val="en-US"/>
        </w:rPr>
        <w:t>of</w:t>
      </w:r>
      <w:r w:rsidRPr="00D71C21">
        <w:rPr>
          <w:lang w:val="en-US"/>
        </w:rPr>
        <w:t xml:space="preserve"> an amendment to the protocol</w:t>
      </w:r>
      <w:r w:rsidRPr="00D71C21">
        <w:rPr>
          <w:lang w:val="en-US"/>
        </w:rPr>
        <w:t xml:space="preserve"> coded</w:t>
      </w:r>
      <w:r w:rsidR="00491DD6" w:rsidRPr="00D71C21">
        <w:rPr>
          <w:color w:val="000000" w:themeColor="text1"/>
          <w:lang w:val="en-US"/>
        </w:rPr>
        <w:t xml:space="preserve"> </w:t>
      </w:r>
      <w:r w:rsidR="0033399A" w:rsidRPr="00D71C21">
        <w:rPr>
          <w:color w:val="0070C0"/>
          <w:lang w:val="en-US"/>
        </w:rPr>
        <w:t xml:space="preserve">________________ </w:t>
      </w:r>
      <w:r w:rsidR="00F660E7" w:rsidRPr="00D71C21">
        <w:rPr>
          <w:i/>
          <w:color w:val="0070C0"/>
          <w:lang w:val="en-US"/>
        </w:rPr>
        <w:t>(</w:t>
      </w:r>
      <w:r w:rsidRPr="00D71C21">
        <w:rPr>
          <w:i/>
          <w:color w:val="0070C0"/>
          <w:lang w:val="en-US"/>
        </w:rPr>
        <w:t>code is the number provided by the ethics platform</w:t>
      </w:r>
      <w:r w:rsidR="00F660E7" w:rsidRPr="00D71C21">
        <w:rPr>
          <w:i/>
          <w:color w:val="0070C0"/>
          <w:lang w:val="en-US"/>
        </w:rPr>
        <w:t>)</w:t>
      </w:r>
      <w:r w:rsidR="005D68FA" w:rsidRPr="00D71C21">
        <w:rPr>
          <w:color w:val="000000" w:themeColor="text1"/>
          <w:lang w:val="en-US"/>
        </w:rPr>
        <w:t>,</w:t>
      </w:r>
      <w:r w:rsidR="00F07716" w:rsidRPr="00D71C21">
        <w:rPr>
          <w:color w:val="000000" w:themeColor="text1"/>
          <w:lang w:val="en-US"/>
        </w:rPr>
        <w:t xml:space="preserve"> </w:t>
      </w:r>
      <w:r>
        <w:rPr>
          <w:color w:val="000000" w:themeColor="text1"/>
          <w:lang w:val="en-US"/>
        </w:rPr>
        <w:t xml:space="preserve">titled </w:t>
      </w:r>
      <w:r w:rsidR="0033399A" w:rsidRPr="00D71C21">
        <w:rPr>
          <w:color w:val="0070C0"/>
          <w:lang w:val="en-US"/>
        </w:rPr>
        <w:t>__________________________________________________________</w:t>
      </w:r>
      <w:r w:rsidR="00F07716" w:rsidRPr="00D71C21">
        <w:rPr>
          <w:color w:val="0070C0"/>
          <w:lang w:val="en-US"/>
        </w:rPr>
        <w:t xml:space="preserve">, </w:t>
      </w:r>
      <w:r>
        <w:rPr>
          <w:color w:val="000000" w:themeColor="text1"/>
          <w:lang w:val="en-US"/>
        </w:rPr>
        <w:t>whose responsible researcher is</w:t>
      </w:r>
      <w:r w:rsidR="007259EE" w:rsidRPr="00D71C21">
        <w:rPr>
          <w:color w:val="0070C0"/>
          <w:lang w:val="en-US"/>
        </w:rPr>
        <w:t xml:space="preserve"> </w:t>
      </w:r>
      <w:r w:rsidR="0033399A" w:rsidRPr="00D71C21">
        <w:rPr>
          <w:color w:val="0070C0"/>
          <w:lang w:val="en-US"/>
        </w:rPr>
        <w:t xml:space="preserve">________________________ </w:t>
      </w:r>
      <w:r w:rsidRPr="00D71C21">
        <w:rPr>
          <w:lang w:val="en-US"/>
        </w:rPr>
        <w:t>and responsible academic is</w:t>
      </w:r>
      <w:r w:rsidR="0096275F" w:rsidRPr="00D71C21">
        <w:rPr>
          <w:lang w:val="en-US"/>
        </w:rPr>
        <w:t xml:space="preserve"> </w:t>
      </w:r>
      <w:r w:rsidR="0033399A" w:rsidRPr="00D71C21">
        <w:rPr>
          <w:color w:val="0070C0"/>
          <w:lang w:val="en-US"/>
        </w:rPr>
        <w:t>_____________________</w:t>
      </w:r>
      <w:r w:rsidR="007259EE" w:rsidRPr="00D71C21">
        <w:rPr>
          <w:color w:val="0070C0"/>
          <w:lang w:val="en-US"/>
        </w:rPr>
        <w:t>.</w:t>
      </w:r>
    </w:p>
    <w:p w14:paraId="2142D383" w14:textId="3F1897AD" w:rsidR="00EF5EAB" w:rsidRPr="00D71C21" w:rsidRDefault="00D71C21" w:rsidP="000C29AC">
      <w:pPr>
        <w:spacing w:after="120" w:line="240" w:lineRule="auto"/>
        <w:jc w:val="both"/>
        <w:rPr>
          <w:color w:val="0070C0"/>
          <w:lang w:val="en-US"/>
        </w:rPr>
      </w:pPr>
      <w:r w:rsidRPr="00D71C21">
        <w:rPr>
          <w:color w:val="0070C0"/>
          <w:lang w:val="en-US"/>
        </w:rPr>
        <w:t>From the following statements</w:t>
      </w:r>
      <w:r w:rsidR="00EF5EAB" w:rsidRPr="00D71C21">
        <w:rPr>
          <w:color w:val="0070C0"/>
          <w:lang w:val="en-US"/>
        </w:rPr>
        <w:t xml:space="preserve">, </w:t>
      </w:r>
      <w:r w:rsidRPr="00D71C21">
        <w:rPr>
          <w:color w:val="0070C0"/>
          <w:lang w:val="en-US"/>
        </w:rPr>
        <w:t>indicate if th</w:t>
      </w:r>
      <w:r>
        <w:rPr>
          <w:color w:val="0070C0"/>
          <w:lang w:val="en-US"/>
        </w:rPr>
        <w:t>ey apply or not to your amendment</w:t>
      </w:r>
    </w:p>
    <w:tbl>
      <w:tblPr>
        <w:tblStyle w:val="Tablaconcuadrcula"/>
        <w:tblW w:w="8870" w:type="dxa"/>
        <w:tblLook w:val="04A0" w:firstRow="1" w:lastRow="0" w:firstColumn="1" w:lastColumn="0" w:noHBand="0" w:noVBand="1"/>
      </w:tblPr>
      <w:tblGrid>
        <w:gridCol w:w="7083"/>
        <w:gridCol w:w="869"/>
        <w:gridCol w:w="918"/>
      </w:tblGrid>
      <w:tr w:rsidR="00EF5EAB" w14:paraId="111BA463" w14:textId="77777777" w:rsidTr="006B25D2">
        <w:trPr>
          <w:trHeight w:val="247"/>
        </w:trPr>
        <w:tc>
          <w:tcPr>
            <w:tcW w:w="7083" w:type="dxa"/>
          </w:tcPr>
          <w:p w14:paraId="4493A92F" w14:textId="6FE33B7C" w:rsidR="00EF5EAB" w:rsidRPr="006B25D2" w:rsidRDefault="006B25D2" w:rsidP="004939A0">
            <w:pPr>
              <w:pStyle w:val="Prrafodelista"/>
              <w:numPr>
                <w:ilvl w:val="0"/>
                <w:numId w:val="14"/>
              </w:numPr>
              <w:ind w:left="456"/>
              <w:jc w:val="both"/>
              <w:rPr>
                <w:color w:val="0070C0"/>
                <w:sz w:val="19"/>
                <w:szCs w:val="19"/>
                <w:lang w:val="en-US"/>
              </w:rPr>
            </w:pPr>
            <w:r>
              <w:rPr>
                <w:color w:val="0070C0"/>
                <w:sz w:val="19"/>
                <w:szCs w:val="19"/>
                <w:lang w:val="en-US"/>
              </w:rPr>
              <w:t>A change of personnel is requested</w:t>
            </w:r>
          </w:p>
        </w:tc>
        <w:tc>
          <w:tcPr>
            <w:tcW w:w="869" w:type="dxa"/>
          </w:tcPr>
          <w:p w14:paraId="6FCE4EDB" w14:textId="729CA400" w:rsidR="00EF5EAB" w:rsidRPr="004939A0" w:rsidRDefault="006B25D2" w:rsidP="004939A0">
            <w:pPr>
              <w:jc w:val="both"/>
              <w:rPr>
                <w:color w:val="0070C0"/>
                <w:sz w:val="19"/>
                <w:szCs w:val="19"/>
              </w:rPr>
            </w:pPr>
            <w:r>
              <w:rPr>
                <w:color w:val="0070C0"/>
                <w:sz w:val="19"/>
                <w:szCs w:val="19"/>
              </w:rPr>
              <w:t>YES</w:t>
            </w:r>
            <w:r w:rsidR="00EF5EAB" w:rsidRPr="004939A0">
              <w:rPr>
                <w:color w:val="0070C0"/>
                <w:sz w:val="19"/>
                <w:szCs w:val="19"/>
              </w:rPr>
              <w:t xml:space="preserve"> [  </w:t>
            </w:r>
            <w:proofErr w:type="gramStart"/>
            <w:r w:rsidR="00EF5EAB" w:rsidRPr="004939A0">
              <w:rPr>
                <w:color w:val="0070C0"/>
                <w:sz w:val="19"/>
                <w:szCs w:val="19"/>
              </w:rPr>
              <w:t xml:space="preserve">  ]</w:t>
            </w:r>
            <w:proofErr w:type="gramEnd"/>
            <w:r w:rsidR="00EF5EAB" w:rsidRPr="004939A0">
              <w:rPr>
                <w:color w:val="0070C0"/>
                <w:sz w:val="19"/>
                <w:szCs w:val="19"/>
              </w:rPr>
              <w:t xml:space="preserve">     </w:t>
            </w:r>
          </w:p>
        </w:tc>
        <w:tc>
          <w:tcPr>
            <w:tcW w:w="918" w:type="dxa"/>
          </w:tcPr>
          <w:p w14:paraId="58B41F25" w14:textId="32812868" w:rsidR="00EF5EAB" w:rsidRPr="004939A0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4939A0">
              <w:rPr>
                <w:color w:val="0070C0"/>
                <w:sz w:val="19"/>
                <w:szCs w:val="19"/>
              </w:rPr>
              <w:t xml:space="preserve">NO [    ]     </w:t>
            </w:r>
          </w:p>
        </w:tc>
      </w:tr>
      <w:tr w:rsidR="00EF5EAB" w14:paraId="4CF4CA29" w14:textId="77777777" w:rsidTr="006B25D2">
        <w:trPr>
          <w:trHeight w:val="247"/>
        </w:trPr>
        <w:tc>
          <w:tcPr>
            <w:tcW w:w="7083" w:type="dxa"/>
          </w:tcPr>
          <w:p w14:paraId="6C7E2A8D" w14:textId="3FF1FBA2" w:rsidR="00EF5EAB" w:rsidRPr="006B25D2" w:rsidRDefault="006B25D2" w:rsidP="004939A0">
            <w:pPr>
              <w:pStyle w:val="Prrafodelista"/>
              <w:numPr>
                <w:ilvl w:val="0"/>
                <w:numId w:val="14"/>
              </w:numPr>
              <w:ind w:left="456"/>
              <w:jc w:val="both"/>
              <w:rPr>
                <w:color w:val="0070C0"/>
                <w:sz w:val="19"/>
                <w:szCs w:val="19"/>
                <w:lang w:val="en-US"/>
              </w:rPr>
            </w:pPr>
            <w:r w:rsidRPr="006B25D2">
              <w:rPr>
                <w:color w:val="0070C0"/>
                <w:sz w:val="19"/>
                <w:szCs w:val="19"/>
                <w:lang w:val="en-US"/>
              </w:rPr>
              <w:t>Request to increase the number of approved animals</w:t>
            </w:r>
          </w:p>
        </w:tc>
        <w:tc>
          <w:tcPr>
            <w:tcW w:w="869" w:type="dxa"/>
          </w:tcPr>
          <w:p w14:paraId="3F335317" w14:textId="50B55894" w:rsidR="00EF5EAB" w:rsidRPr="004939A0" w:rsidRDefault="006B25D2" w:rsidP="004939A0">
            <w:pPr>
              <w:jc w:val="both"/>
              <w:rPr>
                <w:color w:val="0070C0"/>
                <w:sz w:val="19"/>
                <w:szCs w:val="19"/>
              </w:rPr>
            </w:pPr>
            <w:r>
              <w:rPr>
                <w:color w:val="0070C0"/>
                <w:sz w:val="19"/>
                <w:szCs w:val="19"/>
              </w:rPr>
              <w:t xml:space="preserve">YES </w:t>
            </w:r>
            <w:r w:rsidR="00EF5EAB" w:rsidRPr="004939A0">
              <w:rPr>
                <w:color w:val="0070C0"/>
                <w:sz w:val="19"/>
                <w:szCs w:val="19"/>
              </w:rPr>
              <w:t xml:space="preserve">[  </w:t>
            </w:r>
            <w:proofErr w:type="gramStart"/>
            <w:r w:rsidR="00EF5EAB" w:rsidRPr="004939A0">
              <w:rPr>
                <w:color w:val="0070C0"/>
                <w:sz w:val="19"/>
                <w:szCs w:val="19"/>
              </w:rPr>
              <w:t xml:space="preserve">  ]</w:t>
            </w:r>
            <w:proofErr w:type="gramEnd"/>
            <w:r w:rsidR="00EF5EAB" w:rsidRPr="004939A0">
              <w:rPr>
                <w:color w:val="0070C0"/>
                <w:sz w:val="19"/>
                <w:szCs w:val="19"/>
              </w:rPr>
              <w:t xml:space="preserve">     </w:t>
            </w:r>
          </w:p>
        </w:tc>
        <w:tc>
          <w:tcPr>
            <w:tcW w:w="918" w:type="dxa"/>
          </w:tcPr>
          <w:p w14:paraId="2F077A8A" w14:textId="132C7A1B" w:rsidR="00EF5EAB" w:rsidRPr="004939A0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4939A0">
              <w:rPr>
                <w:color w:val="0070C0"/>
                <w:sz w:val="19"/>
                <w:szCs w:val="19"/>
              </w:rPr>
              <w:t xml:space="preserve">NO [    ]     </w:t>
            </w:r>
          </w:p>
        </w:tc>
      </w:tr>
      <w:tr w:rsidR="00EF5EAB" w14:paraId="14FBEF21" w14:textId="77777777" w:rsidTr="006B25D2">
        <w:trPr>
          <w:trHeight w:val="496"/>
        </w:trPr>
        <w:tc>
          <w:tcPr>
            <w:tcW w:w="7083" w:type="dxa"/>
          </w:tcPr>
          <w:p w14:paraId="65FC726A" w14:textId="1A114267" w:rsidR="00EF5EAB" w:rsidRPr="006B25D2" w:rsidRDefault="006B25D2" w:rsidP="004939A0">
            <w:pPr>
              <w:pStyle w:val="Prrafodelista"/>
              <w:numPr>
                <w:ilvl w:val="0"/>
                <w:numId w:val="14"/>
              </w:numPr>
              <w:ind w:left="456"/>
              <w:jc w:val="both"/>
              <w:rPr>
                <w:color w:val="0070C0"/>
                <w:sz w:val="19"/>
                <w:szCs w:val="19"/>
                <w:lang w:val="en-US"/>
              </w:rPr>
            </w:pPr>
            <w:r w:rsidRPr="006B25D2">
              <w:rPr>
                <w:color w:val="0070C0"/>
                <w:sz w:val="19"/>
                <w:szCs w:val="19"/>
                <w:lang w:val="en-US"/>
              </w:rPr>
              <w:t>Changes are requested in procedures to be performed on animals (</w:t>
            </w:r>
            <w:r w:rsidRPr="00F70D25">
              <w:rPr>
                <w:i/>
                <w:iCs/>
                <w:color w:val="0070C0"/>
                <w:sz w:val="19"/>
                <w:szCs w:val="19"/>
                <w:lang w:val="en-US"/>
              </w:rPr>
              <w:t>If you answer YES, answer statements 3.1 and 3.2</w:t>
            </w:r>
            <w:r w:rsidRPr="006B25D2">
              <w:rPr>
                <w:color w:val="0070C0"/>
                <w:sz w:val="19"/>
                <w:szCs w:val="19"/>
                <w:lang w:val="en-US"/>
              </w:rPr>
              <w:t>)</w:t>
            </w:r>
          </w:p>
        </w:tc>
        <w:tc>
          <w:tcPr>
            <w:tcW w:w="869" w:type="dxa"/>
          </w:tcPr>
          <w:p w14:paraId="20BE3F73" w14:textId="0D247FE7" w:rsidR="00EF5EAB" w:rsidRPr="004939A0" w:rsidRDefault="006B25D2" w:rsidP="004939A0">
            <w:pPr>
              <w:jc w:val="both"/>
              <w:rPr>
                <w:color w:val="0070C0"/>
                <w:sz w:val="19"/>
                <w:szCs w:val="19"/>
              </w:rPr>
            </w:pPr>
            <w:r>
              <w:rPr>
                <w:color w:val="0070C0"/>
                <w:sz w:val="19"/>
                <w:szCs w:val="19"/>
              </w:rPr>
              <w:t>YES</w:t>
            </w:r>
            <w:r w:rsidR="00EF5EAB" w:rsidRPr="00F84318">
              <w:rPr>
                <w:color w:val="0070C0"/>
                <w:sz w:val="19"/>
                <w:szCs w:val="19"/>
              </w:rPr>
              <w:t xml:space="preserve"> [  </w:t>
            </w:r>
            <w:proofErr w:type="gramStart"/>
            <w:r w:rsidR="00EF5EAB" w:rsidRPr="00F84318">
              <w:rPr>
                <w:color w:val="0070C0"/>
                <w:sz w:val="19"/>
                <w:szCs w:val="19"/>
              </w:rPr>
              <w:t xml:space="preserve">  ]</w:t>
            </w:r>
            <w:proofErr w:type="gramEnd"/>
            <w:r w:rsidR="00EF5EAB" w:rsidRPr="00F84318">
              <w:rPr>
                <w:color w:val="0070C0"/>
                <w:sz w:val="19"/>
                <w:szCs w:val="19"/>
              </w:rPr>
              <w:t xml:space="preserve">     </w:t>
            </w:r>
          </w:p>
        </w:tc>
        <w:tc>
          <w:tcPr>
            <w:tcW w:w="918" w:type="dxa"/>
          </w:tcPr>
          <w:p w14:paraId="3D94EAAE" w14:textId="31D2FF93" w:rsidR="00EF5EAB" w:rsidRPr="004939A0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F84318">
              <w:rPr>
                <w:color w:val="0070C0"/>
                <w:sz w:val="19"/>
                <w:szCs w:val="19"/>
              </w:rPr>
              <w:t xml:space="preserve">NO [    ]     </w:t>
            </w:r>
          </w:p>
        </w:tc>
      </w:tr>
      <w:tr w:rsidR="00EF5EAB" w14:paraId="45F18AAE" w14:textId="77777777" w:rsidTr="006B25D2">
        <w:trPr>
          <w:trHeight w:val="496"/>
        </w:trPr>
        <w:tc>
          <w:tcPr>
            <w:tcW w:w="7083" w:type="dxa"/>
          </w:tcPr>
          <w:p w14:paraId="20117744" w14:textId="41F6BD1E" w:rsidR="00EF5EAB" w:rsidRPr="0060054F" w:rsidRDefault="0060054F" w:rsidP="006B25D2">
            <w:pPr>
              <w:pStyle w:val="Prrafodelista"/>
              <w:numPr>
                <w:ilvl w:val="1"/>
                <w:numId w:val="17"/>
              </w:numPr>
              <w:ind w:left="447" w:hanging="434"/>
              <w:jc w:val="both"/>
              <w:rPr>
                <w:color w:val="0070C0"/>
                <w:sz w:val="19"/>
                <w:szCs w:val="19"/>
                <w:lang w:val="en-US"/>
              </w:rPr>
            </w:pPr>
            <w:r w:rsidRPr="0060054F">
              <w:rPr>
                <w:color w:val="0070C0"/>
                <w:sz w:val="19"/>
                <w:szCs w:val="19"/>
                <w:lang w:val="en-US"/>
              </w:rPr>
              <w:t xml:space="preserve">The new procedures are more </w:t>
            </w:r>
            <w:r>
              <w:rPr>
                <w:color w:val="0070C0"/>
                <w:sz w:val="19"/>
                <w:szCs w:val="19"/>
                <w:lang w:val="en-US"/>
              </w:rPr>
              <w:t>severe</w:t>
            </w:r>
            <w:r w:rsidRPr="0060054F">
              <w:rPr>
                <w:color w:val="0070C0"/>
                <w:sz w:val="19"/>
                <w:szCs w:val="19"/>
                <w:lang w:val="en-US"/>
              </w:rPr>
              <w:t xml:space="preserve"> than those currently approved in the protocol (</w:t>
            </w:r>
            <w:r w:rsidRPr="00F210B5">
              <w:rPr>
                <w:i/>
                <w:iCs/>
                <w:color w:val="0070C0"/>
                <w:sz w:val="19"/>
                <w:szCs w:val="19"/>
                <w:lang w:val="en-US"/>
              </w:rPr>
              <w:t>Section 6.1 Animal Protocol</w:t>
            </w:r>
            <w:r w:rsidRPr="0060054F">
              <w:rPr>
                <w:color w:val="0070C0"/>
                <w:sz w:val="19"/>
                <w:szCs w:val="19"/>
                <w:lang w:val="en-US"/>
              </w:rPr>
              <w:t>)</w:t>
            </w:r>
          </w:p>
        </w:tc>
        <w:tc>
          <w:tcPr>
            <w:tcW w:w="869" w:type="dxa"/>
          </w:tcPr>
          <w:p w14:paraId="591940F8" w14:textId="0DA293AD" w:rsidR="00EF5EAB" w:rsidRPr="004939A0" w:rsidRDefault="006B25D2" w:rsidP="004939A0">
            <w:pPr>
              <w:jc w:val="both"/>
              <w:rPr>
                <w:color w:val="0070C0"/>
                <w:sz w:val="19"/>
                <w:szCs w:val="19"/>
              </w:rPr>
            </w:pPr>
            <w:r>
              <w:rPr>
                <w:color w:val="0070C0"/>
                <w:sz w:val="19"/>
                <w:szCs w:val="19"/>
              </w:rPr>
              <w:t>YES</w:t>
            </w:r>
            <w:r w:rsidR="00EF5EAB" w:rsidRPr="00F84318">
              <w:rPr>
                <w:color w:val="0070C0"/>
                <w:sz w:val="19"/>
                <w:szCs w:val="19"/>
              </w:rPr>
              <w:t xml:space="preserve"> [  </w:t>
            </w:r>
            <w:proofErr w:type="gramStart"/>
            <w:r w:rsidR="00EF5EAB" w:rsidRPr="00F84318">
              <w:rPr>
                <w:color w:val="0070C0"/>
                <w:sz w:val="19"/>
                <w:szCs w:val="19"/>
              </w:rPr>
              <w:t xml:space="preserve">  ]</w:t>
            </w:r>
            <w:proofErr w:type="gramEnd"/>
            <w:r w:rsidR="00EF5EAB" w:rsidRPr="00F84318">
              <w:rPr>
                <w:color w:val="0070C0"/>
                <w:sz w:val="19"/>
                <w:szCs w:val="19"/>
              </w:rPr>
              <w:t xml:space="preserve">     </w:t>
            </w:r>
          </w:p>
        </w:tc>
        <w:tc>
          <w:tcPr>
            <w:tcW w:w="918" w:type="dxa"/>
          </w:tcPr>
          <w:p w14:paraId="38DE5F0F" w14:textId="46DEF52F" w:rsidR="00EF5EAB" w:rsidRPr="004939A0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F84318">
              <w:rPr>
                <w:color w:val="0070C0"/>
                <w:sz w:val="19"/>
                <w:szCs w:val="19"/>
              </w:rPr>
              <w:t xml:space="preserve">NO [    ]     </w:t>
            </w:r>
          </w:p>
        </w:tc>
      </w:tr>
      <w:tr w:rsidR="00EF5EAB" w14:paraId="7910F978" w14:textId="77777777" w:rsidTr="006B25D2">
        <w:trPr>
          <w:trHeight w:val="496"/>
        </w:trPr>
        <w:tc>
          <w:tcPr>
            <w:tcW w:w="7083" w:type="dxa"/>
          </w:tcPr>
          <w:p w14:paraId="5E6212F2" w14:textId="125E3F61" w:rsidR="00EF5EAB" w:rsidRPr="0042730A" w:rsidRDefault="0060054F" w:rsidP="00F70D25">
            <w:pPr>
              <w:pStyle w:val="Prrafodelista"/>
              <w:numPr>
                <w:ilvl w:val="1"/>
                <w:numId w:val="17"/>
              </w:numPr>
              <w:ind w:left="447" w:hanging="425"/>
              <w:jc w:val="both"/>
              <w:rPr>
                <w:color w:val="0070C0"/>
                <w:sz w:val="19"/>
                <w:szCs w:val="19"/>
                <w:lang w:val="en-US"/>
              </w:rPr>
            </w:pPr>
            <w:r w:rsidRPr="0042730A">
              <w:rPr>
                <w:color w:val="0070C0"/>
                <w:sz w:val="19"/>
                <w:szCs w:val="19"/>
                <w:lang w:val="en-US"/>
              </w:rPr>
              <w:t>The new procedures require changes in the frequency</w:t>
            </w:r>
            <w:r w:rsidR="00414BA3" w:rsidRPr="0042730A">
              <w:rPr>
                <w:color w:val="0070C0"/>
                <w:sz w:val="19"/>
                <w:szCs w:val="19"/>
                <w:lang w:val="en-US"/>
              </w:rPr>
              <w:t>, type or way of supervision of the animals.</w:t>
            </w:r>
            <w:r w:rsidR="00EF5EAB" w:rsidRPr="0042730A">
              <w:rPr>
                <w:color w:val="0070C0"/>
                <w:sz w:val="19"/>
                <w:szCs w:val="19"/>
                <w:lang w:val="en-US"/>
              </w:rPr>
              <w:t xml:space="preserve"> </w:t>
            </w:r>
          </w:p>
        </w:tc>
        <w:tc>
          <w:tcPr>
            <w:tcW w:w="869" w:type="dxa"/>
          </w:tcPr>
          <w:p w14:paraId="737DB0AB" w14:textId="19EEF100" w:rsidR="00EF5EAB" w:rsidRPr="004939A0" w:rsidRDefault="006B25D2" w:rsidP="004939A0">
            <w:pPr>
              <w:jc w:val="both"/>
              <w:rPr>
                <w:color w:val="0070C0"/>
                <w:sz w:val="19"/>
                <w:szCs w:val="19"/>
              </w:rPr>
            </w:pPr>
            <w:r>
              <w:rPr>
                <w:color w:val="0070C0"/>
                <w:sz w:val="19"/>
                <w:szCs w:val="19"/>
              </w:rPr>
              <w:t>YES</w:t>
            </w:r>
            <w:r w:rsidR="00EF5EAB" w:rsidRPr="00F84318">
              <w:rPr>
                <w:color w:val="0070C0"/>
                <w:sz w:val="19"/>
                <w:szCs w:val="19"/>
              </w:rPr>
              <w:t xml:space="preserve"> [  </w:t>
            </w:r>
            <w:proofErr w:type="gramStart"/>
            <w:r w:rsidR="00EF5EAB" w:rsidRPr="00F84318">
              <w:rPr>
                <w:color w:val="0070C0"/>
                <w:sz w:val="19"/>
                <w:szCs w:val="19"/>
              </w:rPr>
              <w:t xml:space="preserve">  ]</w:t>
            </w:r>
            <w:proofErr w:type="gramEnd"/>
            <w:r w:rsidR="00EF5EAB" w:rsidRPr="00F84318">
              <w:rPr>
                <w:color w:val="0070C0"/>
                <w:sz w:val="19"/>
                <w:szCs w:val="19"/>
              </w:rPr>
              <w:t xml:space="preserve">     </w:t>
            </w:r>
          </w:p>
        </w:tc>
        <w:tc>
          <w:tcPr>
            <w:tcW w:w="918" w:type="dxa"/>
          </w:tcPr>
          <w:p w14:paraId="37EF7965" w14:textId="7B7CCC26" w:rsidR="00EF5EAB" w:rsidRPr="004939A0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F84318">
              <w:rPr>
                <w:color w:val="0070C0"/>
                <w:sz w:val="19"/>
                <w:szCs w:val="19"/>
              </w:rPr>
              <w:t xml:space="preserve">NO [    ]     </w:t>
            </w:r>
          </w:p>
        </w:tc>
      </w:tr>
      <w:tr w:rsidR="00EF5EAB" w14:paraId="156A2399" w14:textId="77777777" w:rsidTr="006B25D2">
        <w:trPr>
          <w:trHeight w:val="496"/>
        </w:trPr>
        <w:tc>
          <w:tcPr>
            <w:tcW w:w="7083" w:type="dxa"/>
          </w:tcPr>
          <w:p w14:paraId="346430A5" w14:textId="056AC9CB" w:rsidR="00EF5EAB" w:rsidRPr="003D315C" w:rsidRDefault="003D315C" w:rsidP="004939A0">
            <w:pPr>
              <w:pStyle w:val="Prrafodelista"/>
              <w:numPr>
                <w:ilvl w:val="0"/>
                <w:numId w:val="14"/>
              </w:numPr>
              <w:ind w:left="456"/>
              <w:jc w:val="both"/>
              <w:rPr>
                <w:color w:val="0070C0"/>
                <w:sz w:val="19"/>
                <w:szCs w:val="19"/>
                <w:lang w:val="en-US"/>
              </w:rPr>
            </w:pPr>
            <w:r w:rsidRPr="003D315C">
              <w:rPr>
                <w:color w:val="0070C0"/>
                <w:sz w:val="19"/>
                <w:szCs w:val="19"/>
                <w:lang w:val="en-US"/>
              </w:rPr>
              <w:t>The amendment is requested exceptionally because the academic activity associated with the project has already been completed.</w:t>
            </w:r>
          </w:p>
        </w:tc>
        <w:tc>
          <w:tcPr>
            <w:tcW w:w="869" w:type="dxa"/>
          </w:tcPr>
          <w:p w14:paraId="02AB04AF" w14:textId="6786466C" w:rsidR="00EF5EAB" w:rsidRPr="00F84318" w:rsidRDefault="006B25D2" w:rsidP="004939A0">
            <w:pPr>
              <w:jc w:val="both"/>
              <w:rPr>
                <w:color w:val="0070C0"/>
                <w:sz w:val="19"/>
                <w:szCs w:val="19"/>
              </w:rPr>
            </w:pPr>
            <w:r>
              <w:rPr>
                <w:color w:val="0070C0"/>
                <w:sz w:val="19"/>
                <w:szCs w:val="19"/>
              </w:rPr>
              <w:t>YES</w:t>
            </w:r>
            <w:r w:rsidR="00EF5EAB" w:rsidRPr="00F84318">
              <w:rPr>
                <w:color w:val="0070C0"/>
                <w:sz w:val="19"/>
                <w:szCs w:val="19"/>
              </w:rPr>
              <w:t xml:space="preserve"> [  </w:t>
            </w:r>
            <w:proofErr w:type="gramStart"/>
            <w:r w:rsidR="00EF5EAB" w:rsidRPr="00F84318">
              <w:rPr>
                <w:color w:val="0070C0"/>
                <w:sz w:val="19"/>
                <w:szCs w:val="19"/>
              </w:rPr>
              <w:t xml:space="preserve">  ]</w:t>
            </w:r>
            <w:proofErr w:type="gramEnd"/>
            <w:r w:rsidR="00EF5EAB" w:rsidRPr="00F84318">
              <w:rPr>
                <w:color w:val="0070C0"/>
                <w:sz w:val="19"/>
                <w:szCs w:val="19"/>
              </w:rPr>
              <w:t xml:space="preserve">     </w:t>
            </w:r>
          </w:p>
        </w:tc>
        <w:tc>
          <w:tcPr>
            <w:tcW w:w="918" w:type="dxa"/>
          </w:tcPr>
          <w:p w14:paraId="75DF5FC6" w14:textId="0C746DB5" w:rsidR="00EF5EAB" w:rsidRPr="00F84318" w:rsidRDefault="00EF5EAB" w:rsidP="004939A0">
            <w:pPr>
              <w:jc w:val="both"/>
              <w:rPr>
                <w:color w:val="0070C0"/>
                <w:sz w:val="19"/>
                <w:szCs w:val="19"/>
              </w:rPr>
            </w:pPr>
            <w:r w:rsidRPr="00F84318">
              <w:rPr>
                <w:color w:val="0070C0"/>
                <w:sz w:val="19"/>
                <w:szCs w:val="19"/>
              </w:rPr>
              <w:t xml:space="preserve">NO [    ]     </w:t>
            </w:r>
          </w:p>
        </w:tc>
      </w:tr>
    </w:tbl>
    <w:p w14:paraId="6985C4A5" w14:textId="77777777" w:rsidR="004460FE" w:rsidRPr="00F07716" w:rsidRDefault="004460FE" w:rsidP="000C29AC">
      <w:pPr>
        <w:spacing w:after="120" w:line="240" w:lineRule="auto"/>
        <w:jc w:val="both"/>
        <w:rPr>
          <w:color w:val="0070C0"/>
        </w:rPr>
      </w:pPr>
    </w:p>
    <w:p w14:paraId="5492E293" w14:textId="63FE033B" w:rsidR="000A42F2" w:rsidRPr="00571F33" w:rsidRDefault="003D315C" w:rsidP="000C29AC">
      <w:pPr>
        <w:spacing w:after="120" w:line="240" w:lineRule="auto"/>
        <w:jc w:val="both"/>
        <w:rPr>
          <w:i/>
          <w:color w:val="0070C0"/>
          <w:lang w:val="en-US"/>
        </w:rPr>
      </w:pPr>
      <w:r w:rsidRPr="0042730A">
        <w:rPr>
          <w:lang w:val="en-US"/>
        </w:rPr>
        <w:t>The Amendment consist</w:t>
      </w:r>
      <w:r w:rsidR="0042730A" w:rsidRPr="0042730A">
        <w:rPr>
          <w:lang w:val="en-US"/>
        </w:rPr>
        <w:t>s</w:t>
      </w:r>
      <w:r w:rsidRPr="0042730A">
        <w:rPr>
          <w:lang w:val="en-US"/>
        </w:rPr>
        <w:t xml:space="preserve"> of</w:t>
      </w:r>
      <w:r w:rsidR="002D5B23" w:rsidRPr="0042730A">
        <w:rPr>
          <w:lang w:val="en-US"/>
        </w:rPr>
        <w:t>:</w:t>
      </w:r>
      <w:r w:rsidR="002D5B23" w:rsidRPr="00571F33">
        <w:rPr>
          <w:lang w:val="en-US"/>
        </w:rPr>
        <w:t xml:space="preserve"> </w:t>
      </w:r>
      <w:r w:rsidR="0042730A" w:rsidRPr="00571F33">
        <w:rPr>
          <w:i/>
          <w:color w:val="0070C0"/>
          <w:lang w:val="en-US"/>
        </w:rPr>
        <w:t>Explain what the proposed modifications consist of</w:t>
      </w:r>
      <w:r w:rsidR="000C29AC" w:rsidRPr="00571F33">
        <w:rPr>
          <w:i/>
          <w:color w:val="0070C0"/>
          <w:lang w:val="en-US"/>
        </w:rPr>
        <w:t>.</w:t>
      </w:r>
    </w:p>
    <w:p w14:paraId="545C4A9E" w14:textId="4B947ADF" w:rsidR="002D5B23" w:rsidRPr="00571F33" w:rsidRDefault="002D5B23" w:rsidP="000C29AC">
      <w:pPr>
        <w:spacing w:after="120" w:line="240" w:lineRule="auto"/>
        <w:jc w:val="both"/>
        <w:rPr>
          <w:lang w:val="en-US"/>
        </w:rPr>
      </w:pPr>
    </w:p>
    <w:p w14:paraId="206AED73" w14:textId="4CDD193D" w:rsidR="002D5B23" w:rsidRPr="0042730A" w:rsidRDefault="0042730A" w:rsidP="000C29AC">
      <w:pPr>
        <w:spacing w:after="120" w:line="240" w:lineRule="auto"/>
        <w:jc w:val="both"/>
        <w:rPr>
          <w:color w:val="0070C0"/>
          <w:lang w:val="en-US"/>
        </w:rPr>
      </w:pPr>
      <w:r w:rsidRPr="0042730A">
        <w:rPr>
          <w:i/>
          <w:color w:val="0070C0"/>
          <w:lang w:val="en-US"/>
        </w:rPr>
        <w:t xml:space="preserve">If you request to increase the number of animals to be used, please fill out the following </w:t>
      </w:r>
      <w:r>
        <w:rPr>
          <w:i/>
          <w:color w:val="0070C0"/>
          <w:lang w:val="en-US"/>
        </w:rPr>
        <w:t>chart</w:t>
      </w:r>
      <w:r w:rsidRPr="0042730A">
        <w:rPr>
          <w:i/>
          <w:color w:val="0070C0"/>
          <w:lang w:val="en-US"/>
        </w:rPr>
        <w:t xml:space="preserve"> (Otherwise, delete)</w:t>
      </w:r>
    </w:p>
    <w:tbl>
      <w:tblPr>
        <w:tblStyle w:val="Tablaconcuadrcula"/>
        <w:tblW w:w="8926" w:type="dxa"/>
        <w:jc w:val="center"/>
        <w:tblLook w:val="04A0" w:firstRow="1" w:lastRow="0" w:firstColumn="1" w:lastColumn="0" w:noHBand="0" w:noVBand="1"/>
      </w:tblPr>
      <w:tblGrid>
        <w:gridCol w:w="2751"/>
        <w:gridCol w:w="2058"/>
        <w:gridCol w:w="2058"/>
        <w:gridCol w:w="2059"/>
      </w:tblGrid>
      <w:tr w:rsidR="00DB417A" w:rsidRPr="0040435A" w14:paraId="690CA3DA" w14:textId="5C25BB9A" w:rsidTr="000C29AC">
        <w:trPr>
          <w:jc w:val="center"/>
        </w:trPr>
        <w:tc>
          <w:tcPr>
            <w:tcW w:w="2751" w:type="dxa"/>
            <w:vAlign w:val="center"/>
          </w:tcPr>
          <w:p w14:paraId="017A662B" w14:textId="429DFDC5" w:rsidR="00DB417A" w:rsidRPr="00571F33" w:rsidRDefault="00571F33">
            <w:pPr>
              <w:spacing w:after="40"/>
              <w:jc w:val="center"/>
              <w:rPr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571F33">
              <w:rPr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>Objectives</w:t>
            </w:r>
            <w:r w:rsidR="00BE60B7" w:rsidRPr="00571F33">
              <w:rPr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571F33">
              <w:rPr>
                <w:i/>
                <w:iCs/>
                <w:color w:val="0070C0"/>
                <w:sz w:val="20"/>
                <w:szCs w:val="20"/>
                <w:lang w:val="en-US"/>
              </w:rPr>
              <w:t>(modify for protocols with other types of division</w:t>
            </w:r>
            <w:r w:rsidR="00BE60B7" w:rsidRPr="00571F33">
              <w:rPr>
                <w:i/>
                <w:iCs/>
                <w:color w:val="0070C0"/>
                <w:sz w:val="20"/>
                <w:szCs w:val="20"/>
                <w:lang w:val="en-US"/>
              </w:rPr>
              <w:t>)</w:t>
            </w:r>
          </w:p>
        </w:tc>
        <w:tc>
          <w:tcPr>
            <w:tcW w:w="2058" w:type="dxa"/>
            <w:vAlign w:val="center"/>
          </w:tcPr>
          <w:p w14:paraId="4FAE2995" w14:textId="5FA883F7" w:rsidR="00DB417A" w:rsidRPr="0040435A" w:rsidRDefault="0040435A" w:rsidP="000C29AC">
            <w:pPr>
              <w:spacing w:after="40"/>
              <w:jc w:val="center"/>
              <w:rPr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0435A">
              <w:rPr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>Number of animals approved in the original protocol</w:t>
            </w:r>
          </w:p>
        </w:tc>
        <w:tc>
          <w:tcPr>
            <w:tcW w:w="2058" w:type="dxa"/>
            <w:vAlign w:val="center"/>
          </w:tcPr>
          <w:p w14:paraId="7B50861E" w14:textId="77777777" w:rsidR="0040435A" w:rsidRPr="0040435A" w:rsidRDefault="0040435A" w:rsidP="0040435A">
            <w:pPr>
              <w:spacing w:after="40"/>
              <w:jc w:val="center"/>
              <w:rPr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0435A">
              <w:rPr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>Number of additional animals requested</w:t>
            </w:r>
          </w:p>
          <w:p w14:paraId="677E082D" w14:textId="5B36199E" w:rsidR="00DB417A" w:rsidRPr="0040435A" w:rsidRDefault="0040435A" w:rsidP="0040435A">
            <w:pPr>
              <w:spacing w:after="40"/>
              <w:jc w:val="center"/>
              <w:rPr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0435A">
              <w:rPr>
                <w:b/>
                <w:i/>
                <w:iCs/>
                <w:color w:val="000000" w:themeColor="text1"/>
                <w:sz w:val="20"/>
                <w:szCs w:val="20"/>
                <w:lang w:val="en-US"/>
              </w:rPr>
              <w:t>First Amendment</w:t>
            </w:r>
          </w:p>
        </w:tc>
        <w:tc>
          <w:tcPr>
            <w:tcW w:w="2059" w:type="dxa"/>
            <w:vAlign w:val="center"/>
          </w:tcPr>
          <w:p w14:paraId="2E9AE5B4" w14:textId="0CCED4A2" w:rsidR="00DB417A" w:rsidRPr="0040435A" w:rsidRDefault="00DB417A" w:rsidP="000C29AC">
            <w:pPr>
              <w:spacing w:after="40"/>
              <w:jc w:val="center"/>
              <w:rPr>
                <w:i/>
                <w:iCs/>
                <w:color w:val="000000" w:themeColor="text1"/>
                <w:sz w:val="20"/>
                <w:szCs w:val="20"/>
                <w:lang w:val="en-US"/>
              </w:rPr>
            </w:pPr>
            <w:r w:rsidRPr="0040435A">
              <w:rPr>
                <w:i/>
                <w:iCs/>
                <w:color w:val="0070C0"/>
                <w:sz w:val="20"/>
                <w:szCs w:val="20"/>
                <w:lang w:val="en-US"/>
              </w:rPr>
              <w:t>(</w:t>
            </w:r>
            <w:r w:rsidR="0040435A" w:rsidRPr="0040435A">
              <w:rPr>
                <w:i/>
                <w:iCs/>
                <w:color w:val="0070C0"/>
                <w:sz w:val="20"/>
                <w:szCs w:val="20"/>
                <w:lang w:val="en-US"/>
              </w:rPr>
              <w:t xml:space="preserve">Add columns if a second or third amendment </w:t>
            </w:r>
            <w:r w:rsidR="0040435A">
              <w:rPr>
                <w:i/>
                <w:iCs/>
                <w:color w:val="0070C0"/>
                <w:sz w:val="20"/>
                <w:szCs w:val="20"/>
                <w:lang w:val="en-US"/>
              </w:rPr>
              <w:t>is necessary</w:t>
            </w:r>
            <w:r w:rsidR="0040435A" w:rsidRPr="0040435A">
              <w:rPr>
                <w:i/>
                <w:iCs/>
                <w:color w:val="0070C0"/>
                <w:sz w:val="20"/>
                <w:szCs w:val="20"/>
                <w:lang w:val="en-US"/>
              </w:rPr>
              <w:t xml:space="preserve"> </w:t>
            </w:r>
            <w:r w:rsidRPr="0040435A">
              <w:rPr>
                <w:i/>
                <w:iCs/>
                <w:color w:val="0070C0"/>
                <w:sz w:val="20"/>
                <w:szCs w:val="20"/>
                <w:lang w:val="en-US"/>
              </w:rPr>
              <w:t>…)</w:t>
            </w:r>
          </w:p>
        </w:tc>
      </w:tr>
      <w:tr w:rsidR="00DB417A" w14:paraId="16F18116" w14:textId="076AED4E" w:rsidTr="000C29AC">
        <w:trPr>
          <w:jc w:val="center"/>
        </w:trPr>
        <w:tc>
          <w:tcPr>
            <w:tcW w:w="2751" w:type="dxa"/>
            <w:vAlign w:val="center"/>
          </w:tcPr>
          <w:p w14:paraId="524924CB" w14:textId="32E0BEE3" w:rsidR="00DB417A" w:rsidRPr="000C29AC" w:rsidRDefault="0040435A" w:rsidP="000C29AC">
            <w:pPr>
              <w:spacing w:after="4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0435A">
              <w:rPr>
                <w:b/>
                <w:color w:val="000000" w:themeColor="text1"/>
                <w:sz w:val="20"/>
                <w:szCs w:val="20"/>
              </w:rPr>
              <w:t>Specific</w:t>
            </w:r>
            <w:proofErr w:type="spellEnd"/>
            <w:r w:rsidRPr="0040435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435A">
              <w:rPr>
                <w:b/>
                <w:color w:val="000000" w:themeColor="text1"/>
                <w:sz w:val="20"/>
                <w:szCs w:val="20"/>
              </w:rPr>
              <w:t>objective</w:t>
            </w:r>
            <w:proofErr w:type="spellEnd"/>
            <w:r w:rsidRPr="0040435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B417A" w:rsidRPr="000C29AC">
              <w:rPr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58" w:type="dxa"/>
            <w:vAlign w:val="center"/>
          </w:tcPr>
          <w:p w14:paraId="5B15547D" w14:textId="77777777" w:rsidR="00DB417A" w:rsidRPr="000C29AC" w:rsidRDefault="00DB417A" w:rsidP="000C29AC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5C5729F5" w14:textId="77777777" w:rsidR="00DB417A" w:rsidRPr="000C29AC" w:rsidRDefault="00DB417A" w:rsidP="000C29AC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14:paraId="2C1E84AE" w14:textId="77777777" w:rsidR="00DB417A" w:rsidRPr="000C29AC" w:rsidRDefault="00DB417A" w:rsidP="000C29AC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DB417A" w14:paraId="387B2A61" w14:textId="29D4DBA8" w:rsidTr="000C29AC">
        <w:trPr>
          <w:jc w:val="center"/>
        </w:trPr>
        <w:tc>
          <w:tcPr>
            <w:tcW w:w="2751" w:type="dxa"/>
            <w:vAlign w:val="center"/>
          </w:tcPr>
          <w:p w14:paraId="3AD648E9" w14:textId="238C7145" w:rsidR="00DB417A" w:rsidRPr="000C29AC" w:rsidRDefault="0040435A" w:rsidP="000C29AC">
            <w:pPr>
              <w:spacing w:after="4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0435A">
              <w:rPr>
                <w:b/>
                <w:color w:val="000000" w:themeColor="text1"/>
                <w:sz w:val="20"/>
                <w:szCs w:val="20"/>
              </w:rPr>
              <w:t>Specific</w:t>
            </w:r>
            <w:proofErr w:type="spellEnd"/>
            <w:r w:rsidRPr="0040435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435A">
              <w:rPr>
                <w:b/>
                <w:color w:val="000000" w:themeColor="text1"/>
                <w:sz w:val="20"/>
                <w:szCs w:val="20"/>
              </w:rPr>
              <w:t>objective</w:t>
            </w:r>
            <w:proofErr w:type="spellEnd"/>
            <w:r w:rsidRPr="0040435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DB417A" w:rsidRPr="000C29AC">
              <w:rPr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058" w:type="dxa"/>
            <w:vAlign w:val="center"/>
          </w:tcPr>
          <w:p w14:paraId="49B7D674" w14:textId="77777777" w:rsidR="00DB417A" w:rsidRPr="000C29AC" w:rsidRDefault="00DB417A" w:rsidP="000C29AC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2CAB08BE" w14:textId="77777777" w:rsidR="00DB417A" w:rsidRPr="000C29AC" w:rsidRDefault="00DB417A" w:rsidP="000C29AC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14:paraId="65FB8AB4" w14:textId="77777777" w:rsidR="00DB417A" w:rsidRPr="000C29AC" w:rsidRDefault="00DB417A" w:rsidP="000C29AC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2501" w14:paraId="5D820021" w14:textId="77777777" w:rsidTr="000C29AC">
        <w:trPr>
          <w:jc w:val="center"/>
        </w:trPr>
        <w:tc>
          <w:tcPr>
            <w:tcW w:w="2751" w:type="dxa"/>
            <w:vAlign w:val="center"/>
          </w:tcPr>
          <w:p w14:paraId="29D81846" w14:textId="7C666932" w:rsidR="008B2501" w:rsidRPr="000C29AC" w:rsidRDefault="0040435A" w:rsidP="008B2501">
            <w:pPr>
              <w:spacing w:after="40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40435A">
              <w:rPr>
                <w:b/>
                <w:color w:val="000000" w:themeColor="text1"/>
                <w:sz w:val="20"/>
                <w:szCs w:val="20"/>
              </w:rPr>
              <w:t>Specific</w:t>
            </w:r>
            <w:proofErr w:type="spellEnd"/>
            <w:r w:rsidRPr="0040435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40435A">
              <w:rPr>
                <w:b/>
                <w:color w:val="000000" w:themeColor="text1"/>
                <w:sz w:val="20"/>
                <w:szCs w:val="20"/>
              </w:rPr>
              <w:t>objective</w:t>
            </w:r>
            <w:proofErr w:type="spellEnd"/>
            <w:r w:rsidRPr="0040435A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B2501">
              <w:rPr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058" w:type="dxa"/>
            <w:vAlign w:val="center"/>
          </w:tcPr>
          <w:p w14:paraId="6228096C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34FE65D4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14:paraId="1E953795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2501" w14:paraId="028CD689" w14:textId="7E0510F3" w:rsidTr="000C29AC">
        <w:trPr>
          <w:jc w:val="center"/>
        </w:trPr>
        <w:tc>
          <w:tcPr>
            <w:tcW w:w="2751" w:type="dxa"/>
            <w:vAlign w:val="center"/>
          </w:tcPr>
          <w:p w14:paraId="4FA47874" w14:textId="3B193089" w:rsidR="008B2501" w:rsidRPr="000C29AC" w:rsidRDefault="008B2501" w:rsidP="008B2501">
            <w:pPr>
              <w:spacing w:after="40"/>
              <w:jc w:val="center"/>
              <w:rPr>
                <w:i/>
                <w:iCs/>
                <w:color w:val="0070C0"/>
                <w:sz w:val="20"/>
                <w:szCs w:val="20"/>
              </w:rPr>
            </w:pPr>
            <w:r w:rsidRPr="000C29AC">
              <w:rPr>
                <w:i/>
                <w:iCs/>
                <w:color w:val="0070C0"/>
                <w:sz w:val="20"/>
                <w:szCs w:val="20"/>
              </w:rPr>
              <w:t>(</w:t>
            </w:r>
            <w:proofErr w:type="spellStart"/>
            <w:r w:rsidR="0040435A" w:rsidRPr="0040435A">
              <w:rPr>
                <w:i/>
                <w:iCs/>
                <w:color w:val="0070C0"/>
                <w:sz w:val="20"/>
                <w:szCs w:val="20"/>
              </w:rPr>
              <w:t>Add</w:t>
            </w:r>
            <w:proofErr w:type="spellEnd"/>
            <w:r w:rsidR="0040435A" w:rsidRPr="0040435A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40435A" w:rsidRPr="0040435A">
              <w:rPr>
                <w:i/>
                <w:iCs/>
                <w:color w:val="0070C0"/>
                <w:sz w:val="20"/>
                <w:szCs w:val="20"/>
              </w:rPr>
              <w:t>rows</w:t>
            </w:r>
            <w:proofErr w:type="spellEnd"/>
            <w:r w:rsidR="0040435A" w:rsidRPr="0040435A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40435A" w:rsidRPr="0040435A">
              <w:rPr>
                <w:i/>
                <w:iCs/>
                <w:color w:val="0070C0"/>
                <w:sz w:val="20"/>
                <w:szCs w:val="20"/>
              </w:rPr>
              <w:t>if</w:t>
            </w:r>
            <w:proofErr w:type="spellEnd"/>
            <w:r w:rsidR="0040435A" w:rsidRPr="0040435A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40435A" w:rsidRPr="0040435A">
              <w:rPr>
                <w:i/>
                <w:iCs/>
                <w:color w:val="0070C0"/>
                <w:sz w:val="20"/>
                <w:szCs w:val="20"/>
              </w:rPr>
              <w:t>applicable</w:t>
            </w:r>
            <w:proofErr w:type="spellEnd"/>
            <w:r w:rsidR="0040435A" w:rsidRPr="0040435A">
              <w:rPr>
                <w:i/>
                <w:iCs/>
                <w:color w:val="0070C0"/>
                <w:sz w:val="20"/>
                <w:szCs w:val="20"/>
              </w:rPr>
              <w:t xml:space="preserve"> </w:t>
            </w:r>
            <w:r w:rsidRPr="000C29AC">
              <w:rPr>
                <w:i/>
                <w:iCs/>
                <w:color w:val="0070C0"/>
                <w:sz w:val="20"/>
                <w:szCs w:val="20"/>
              </w:rPr>
              <w:t>…)</w:t>
            </w:r>
          </w:p>
        </w:tc>
        <w:tc>
          <w:tcPr>
            <w:tcW w:w="2058" w:type="dxa"/>
            <w:vAlign w:val="center"/>
          </w:tcPr>
          <w:p w14:paraId="73ADC8AA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6CF80962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14:paraId="23683A42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8B2501" w14:paraId="39998E44" w14:textId="708FB2BE" w:rsidTr="000C29AC">
        <w:trPr>
          <w:jc w:val="center"/>
        </w:trPr>
        <w:tc>
          <w:tcPr>
            <w:tcW w:w="2751" w:type="dxa"/>
            <w:vAlign w:val="center"/>
          </w:tcPr>
          <w:p w14:paraId="2DA17952" w14:textId="37CC56F6" w:rsidR="008B2501" w:rsidRPr="000C29AC" w:rsidRDefault="008B2501" w:rsidP="008B2501">
            <w:pPr>
              <w:spacing w:after="40"/>
              <w:jc w:val="center"/>
              <w:rPr>
                <w:b/>
                <w:color w:val="0070C0"/>
                <w:sz w:val="20"/>
                <w:szCs w:val="20"/>
              </w:rPr>
            </w:pPr>
            <w:r w:rsidRPr="000C29AC">
              <w:rPr>
                <w:b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2058" w:type="dxa"/>
            <w:vAlign w:val="center"/>
          </w:tcPr>
          <w:p w14:paraId="26B81329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8" w:type="dxa"/>
            <w:vAlign w:val="center"/>
          </w:tcPr>
          <w:p w14:paraId="7EC3D399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059" w:type="dxa"/>
            <w:vAlign w:val="center"/>
          </w:tcPr>
          <w:p w14:paraId="53C908C6" w14:textId="77777777" w:rsidR="008B2501" w:rsidRPr="000C29AC" w:rsidRDefault="008B2501" w:rsidP="008B2501">
            <w:pPr>
              <w:spacing w:after="4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59A8B1C" w14:textId="77777777" w:rsidR="0096275F" w:rsidRDefault="0096275F" w:rsidP="000C29AC">
      <w:pPr>
        <w:spacing w:after="120" w:line="240" w:lineRule="auto"/>
        <w:jc w:val="both"/>
      </w:pPr>
    </w:p>
    <w:p w14:paraId="54D7992C" w14:textId="39D8BCAA" w:rsidR="00F07716" w:rsidRPr="00082036" w:rsidRDefault="00082036" w:rsidP="000C29AC">
      <w:pPr>
        <w:spacing w:after="120" w:line="240" w:lineRule="auto"/>
        <w:jc w:val="both"/>
        <w:rPr>
          <w:i/>
          <w:color w:val="0070C0"/>
          <w:lang w:val="en-US"/>
        </w:rPr>
      </w:pPr>
      <w:r w:rsidRPr="00082036">
        <w:rPr>
          <w:lang w:val="en-US"/>
        </w:rPr>
        <w:t>The amendment is justified on the grounds that:</w:t>
      </w:r>
      <w:r w:rsidR="00701AE9" w:rsidRPr="00082036">
        <w:rPr>
          <w:lang w:val="en-US"/>
        </w:rPr>
        <w:t xml:space="preserve"> </w:t>
      </w:r>
      <w:r w:rsidR="00701AE9" w:rsidRPr="00082036">
        <w:rPr>
          <w:i/>
          <w:color w:val="0070C0"/>
          <w:lang w:val="en-US"/>
        </w:rPr>
        <w:t>(</w:t>
      </w:r>
      <w:r w:rsidRPr="00082036">
        <w:rPr>
          <w:i/>
          <w:color w:val="0070C0"/>
          <w:lang w:val="en-US"/>
        </w:rPr>
        <w:t>give the reasons supporting the proposed amendment</w:t>
      </w:r>
      <w:r w:rsidR="00F07716" w:rsidRPr="00082036">
        <w:rPr>
          <w:i/>
          <w:color w:val="0070C0"/>
          <w:lang w:val="en-US"/>
        </w:rPr>
        <w:t xml:space="preserve">). </w:t>
      </w:r>
    </w:p>
    <w:p w14:paraId="2BDFC1A1" w14:textId="3DE4AF7B" w:rsidR="0096275F" w:rsidRPr="00267923" w:rsidRDefault="00267923" w:rsidP="000C29AC">
      <w:pPr>
        <w:spacing w:after="120" w:line="240" w:lineRule="auto"/>
        <w:jc w:val="both"/>
        <w:rPr>
          <w:color w:val="0070C0"/>
          <w:lang w:val="en-US"/>
        </w:rPr>
      </w:pPr>
      <w:r w:rsidRPr="00267923">
        <w:rPr>
          <w:lang w:val="en-US"/>
        </w:rPr>
        <w:t xml:space="preserve">The documents previously approved by the CEC that have been modified </w:t>
      </w:r>
      <w:r>
        <w:rPr>
          <w:lang w:val="en-US"/>
        </w:rPr>
        <w:t>in</w:t>
      </w:r>
      <w:r w:rsidRPr="00267923">
        <w:rPr>
          <w:lang w:val="en-US"/>
        </w:rPr>
        <w:t xml:space="preserve"> the amendment, and which are attached to this </w:t>
      </w:r>
      <w:r>
        <w:rPr>
          <w:lang w:val="en-US"/>
        </w:rPr>
        <w:t>request</w:t>
      </w:r>
      <w:r w:rsidRPr="00267923">
        <w:rPr>
          <w:lang w:val="en-US"/>
        </w:rPr>
        <w:t>, are</w:t>
      </w:r>
      <w:r w:rsidR="007259EE" w:rsidRPr="00267923">
        <w:rPr>
          <w:lang w:val="en-US"/>
        </w:rPr>
        <w:t xml:space="preserve">: </w:t>
      </w:r>
      <w:r w:rsidR="007259EE" w:rsidRPr="00267923">
        <w:rPr>
          <w:i/>
          <w:color w:val="0070C0"/>
          <w:lang w:val="en-US"/>
        </w:rPr>
        <w:t>(</w:t>
      </w:r>
      <w:r>
        <w:rPr>
          <w:i/>
          <w:color w:val="0070C0"/>
          <w:lang w:val="en-US"/>
        </w:rPr>
        <w:t>name the documents</w:t>
      </w:r>
      <w:r w:rsidR="007259EE" w:rsidRPr="00267923">
        <w:rPr>
          <w:i/>
          <w:color w:val="0070C0"/>
          <w:lang w:val="en-US"/>
        </w:rPr>
        <w:t>).</w:t>
      </w:r>
      <w:r w:rsidR="007259EE" w:rsidRPr="00267923">
        <w:rPr>
          <w:color w:val="0070C0"/>
          <w:lang w:val="en-US"/>
        </w:rPr>
        <w:t xml:space="preserve"> </w:t>
      </w:r>
    </w:p>
    <w:p w14:paraId="24C54806" w14:textId="2441F36F" w:rsidR="00656FE2" w:rsidRPr="00F210B5" w:rsidRDefault="00267923" w:rsidP="00E26B7C">
      <w:pPr>
        <w:autoSpaceDE w:val="0"/>
        <w:autoSpaceDN w:val="0"/>
        <w:adjustRightInd w:val="0"/>
        <w:spacing w:after="120"/>
        <w:jc w:val="both"/>
        <w:rPr>
          <w:rFonts w:cs="Arial"/>
          <w:lang w:val="en-US"/>
        </w:rPr>
      </w:pPr>
      <w:r w:rsidRPr="00F210B5">
        <w:rPr>
          <w:rFonts w:cs="Arial"/>
          <w:lang w:val="en-US"/>
        </w:rPr>
        <w:lastRenderedPageBreak/>
        <w:t>Cordially</w:t>
      </w:r>
      <w:r w:rsidR="002421B1" w:rsidRPr="00F210B5">
        <w:rPr>
          <w:rFonts w:cs="Arial"/>
          <w:lang w:val="en-US"/>
        </w:rPr>
        <w:t>,</w:t>
      </w:r>
    </w:p>
    <w:p w14:paraId="350D2B56" w14:textId="77777777" w:rsidR="00656FE2" w:rsidRPr="00F210B5" w:rsidRDefault="00656FE2" w:rsidP="00E26B7C">
      <w:pPr>
        <w:autoSpaceDE w:val="0"/>
        <w:autoSpaceDN w:val="0"/>
        <w:adjustRightInd w:val="0"/>
        <w:spacing w:after="120"/>
        <w:jc w:val="both"/>
        <w:rPr>
          <w:rFonts w:cs="Arial"/>
          <w:lang w:val="en-US"/>
        </w:rPr>
      </w:pPr>
    </w:p>
    <w:p w14:paraId="66C7E1CF" w14:textId="77777777" w:rsidR="00656FE2" w:rsidRPr="00F210B5" w:rsidRDefault="00656FE2" w:rsidP="000C29AC">
      <w:pPr>
        <w:autoSpaceDE w:val="0"/>
        <w:autoSpaceDN w:val="0"/>
        <w:adjustRightInd w:val="0"/>
        <w:spacing w:after="120"/>
        <w:jc w:val="both"/>
        <w:rPr>
          <w:rFonts w:cs="Arial"/>
          <w:lang w:val="en-US"/>
        </w:rPr>
      </w:pPr>
    </w:p>
    <w:p w14:paraId="210542A6" w14:textId="7FAF8128" w:rsidR="000A42F2" w:rsidRPr="00F210B5" w:rsidRDefault="00656FE2" w:rsidP="00E26B7C">
      <w:pPr>
        <w:autoSpaceDE w:val="0"/>
        <w:autoSpaceDN w:val="0"/>
        <w:adjustRightInd w:val="0"/>
        <w:spacing w:after="120"/>
        <w:jc w:val="center"/>
        <w:rPr>
          <w:lang w:val="en-US"/>
        </w:rPr>
      </w:pPr>
      <w:r w:rsidRPr="00F210B5">
        <w:rPr>
          <w:lang w:val="en-US"/>
        </w:rPr>
        <w:t>_____________________________________</w:t>
      </w:r>
    </w:p>
    <w:p w14:paraId="102B44B7" w14:textId="11DA5E36" w:rsidR="00F07716" w:rsidRPr="00F210B5" w:rsidRDefault="00267923" w:rsidP="002421B1">
      <w:pPr>
        <w:tabs>
          <w:tab w:val="left" w:pos="1275"/>
        </w:tabs>
        <w:spacing w:after="0" w:line="240" w:lineRule="auto"/>
        <w:jc w:val="center"/>
        <w:rPr>
          <w:i/>
          <w:color w:val="0070C0"/>
          <w:lang w:val="en-US"/>
        </w:rPr>
      </w:pPr>
      <w:r w:rsidRPr="00F210B5">
        <w:rPr>
          <w:i/>
          <w:color w:val="0070C0"/>
          <w:lang w:val="en-US"/>
        </w:rPr>
        <w:t xml:space="preserve">Name and </w:t>
      </w:r>
      <w:r w:rsidR="00F210B5" w:rsidRPr="00F210B5">
        <w:rPr>
          <w:i/>
          <w:color w:val="0070C0"/>
          <w:lang w:val="en-US"/>
        </w:rPr>
        <w:t>signature of</w:t>
      </w:r>
      <w:r w:rsidR="007259EE" w:rsidRPr="00F210B5">
        <w:rPr>
          <w:i/>
          <w:color w:val="0070C0"/>
          <w:lang w:val="en-US"/>
        </w:rPr>
        <w:t xml:space="preserve"> </w:t>
      </w:r>
      <w:r w:rsidR="00F210B5" w:rsidRPr="00F210B5">
        <w:rPr>
          <w:i/>
          <w:color w:val="0070C0"/>
          <w:lang w:val="en-US"/>
        </w:rPr>
        <w:t>Responsible Researcher</w:t>
      </w:r>
    </w:p>
    <w:sectPr w:rsidR="00F07716" w:rsidRPr="00F210B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F4A79" w14:textId="77777777" w:rsidR="00D22C80" w:rsidRDefault="00D22C80" w:rsidP="00F660E7">
      <w:pPr>
        <w:spacing w:after="0" w:line="240" w:lineRule="auto"/>
      </w:pPr>
      <w:r>
        <w:separator/>
      </w:r>
    </w:p>
  </w:endnote>
  <w:endnote w:type="continuationSeparator" w:id="0">
    <w:p w14:paraId="23A70F5A" w14:textId="77777777" w:rsidR="00D22C80" w:rsidRDefault="00D22C80" w:rsidP="00F66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2C9F" w14:textId="77777777" w:rsidR="00D22C80" w:rsidRDefault="00D22C80" w:rsidP="00F660E7">
      <w:pPr>
        <w:spacing w:after="0" w:line="240" w:lineRule="auto"/>
      </w:pPr>
      <w:r>
        <w:separator/>
      </w:r>
    </w:p>
  </w:footnote>
  <w:footnote w:type="continuationSeparator" w:id="0">
    <w:p w14:paraId="1614CA4A" w14:textId="77777777" w:rsidR="00D22C80" w:rsidRDefault="00D22C80" w:rsidP="00F66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40008" w14:textId="680D84E0" w:rsidR="005406D9" w:rsidRDefault="005406D9" w:rsidP="005406D9">
    <w:pPr>
      <w:pStyle w:val="Encabezado"/>
      <w:jc w:val="right"/>
      <w:rPr>
        <w:b/>
        <w:bCs/>
        <w:color w:val="2E74B5" w:themeColor="accent1" w:themeShade="BF"/>
        <w:lang w:val="es-ES_tradnl"/>
      </w:rPr>
    </w:pPr>
    <w:r>
      <w:rPr>
        <w:noProof/>
        <w:lang w:val="es-419" w:eastAsia="es-419"/>
      </w:rPr>
      <w:drawing>
        <wp:anchor distT="0" distB="0" distL="114300" distR="114300" simplePos="0" relativeHeight="251659264" behindDoc="1" locked="0" layoutInCell="1" allowOverlap="1" wp14:anchorId="648A2091" wp14:editId="41555065">
          <wp:simplePos x="0" y="0"/>
          <wp:positionH relativeFrom="column">
            <wp:posOffset>-38735</wp:posOffset>
          </wp:positionH>
          <wp:positionV relativeFrom="paragraph">
            <wp:posOffset>-132080</wp:posOffset>
          </wp:positionV>
          <wp:extent cx="1663700" cy="1029360"/>
          <wp:effectExtent l="0" t="0" r="0" b="0"/>
          <wp:wrapNone/>
          <wp:docPr id="24" name="Imagen 24" descr="UC lineal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UC lineal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1029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C52CE9" w14:textId="18576962" w:rsidR="005406D9" w:rsidRPr="009A70D1" w:rsidRDefault="003D2FCE" w:rsidP="000B68CC">
    <w:pPr>
      <w:pStyle w:val="Encabezado"/>
      <w:jc w:val="right"/>
      <w:rPr>
        <w:b/>
        <w:bCs/>
        <w:color w:val="2E74B5" w:themeColor="accent1" w:themeShade="BF"/>
        <w:sz w:val="24"/>
        <w:szCs w:val="24"/>
        <w:lang w:val="en-US"/>
      </w:rPr>
    </w:pPr>
    <w:r w:rsidRPr="009A70D1">
      <w:rPr>
        <w:b/>
        <w:bCs/>
        <w:color w:val="2E74B5" w:themeColor="accent1" w:themeShade="BF"/>
        <w:sz w:val="24"/>
        <w:szCs w:val="24"/>
        <w:lang w:val="en-US"/>
      </w:rPr>
      <w:t>AMENDMENT REQUEST LETTER</w:t>
    </w:r>
    <w:r w:rsidR="008F4514" w:rsidRPr="009A70D1">
      <w:rPr>
        <w:b/>
        <w:bCs/>
        <w:color w:val="2E74B5" w:themeColor="accent1" w:themeShade="BF"/>
        <w:sz w:val="24"/>
        <w:szCs w:val="24"/>
        <w:lang w:val="en-US"/>
      </w:rPr>
      <w:t xml:space="preserve"> </w:t>
    </w:r>
  </w:p>
  <w:p w14:paraId="5D40A259" w14:textId="77777777" w:rsidR="009A70D1" w:rsidRDefault="009A70D1" w:rsidP="00DB417A">
    <w:pPr>
      <w:pStyle w:val="Encabezado"/>
      <w:jc w:val="right"/>
      <w:rPr>
        <w:b/>
        <w:bCs/>
        <w:color w:val="2E74B5" w:themeColor="accent1" w:themeShade="BF"/>
        <w:sz w:val="24"/>
        <w:szCs w:val="24"/>
        <w:lang w:val="en-US"/>
      </w:rPr>
    </w:pPr>
    <w:r w:rsidRPr="009A70D1">
      <w:rPr>
        <w:b/>
        <w:bCs/>
        <w:color w:val="2E74B5" w:themeColor="accent1" w:themeShade="BF"/>
        <w:sz w:val="24"/>
        <w:szCs w:val="24"/>
        <w:lang w:val="en-US"/>
      </w:rPr>
      <w:t xml:space="preserve">Scientific Ethics Committee for the Care of </w:t>
    </w:r>
  </w:p>
  <w:p w14:paraId="0C58B925" w14:textId="79661BAD" w:rsidR="005406D9" w:rsidRPr="009A70D1" w:rsidRDefault="009A70D1" w:rsidP="00DB417A">
    <w:pPr>
      <w:pStyle w:val="Encabezado"/>
      <w:jc w:val="right"/>
      <w:rPr>
        <w:b/>
        <w:bCs/>
        <w:color w:val="2E74B5" w:themeColor="accent1" w:themeShade="BF"/>
        <w:sz w:val="24"/>
        <w:szCs w:val="24"/>
        <w:lang w:val="en-US"/>
      </w:rPr>
    </w:pPr>
    <w:r w:rsidRPr="009A70D1">
      <w:rPr>
        <w:b/>
        <w:bCs/>
        <w:color w:val="2E74B5" w:themeColor="accent1" w:themeShade="BF"/>
        <w:sz w:val="24"/>
        <w:szCs w:val="24"/>
        <w:lang w:val="en-US"/>
      </w:rPr>
      <w:t>Animals and</w:t>
    </w:r>
    <w:r>
      <w:rPr>
        <w:b/>
        <w:bCs/>
        <w:color w:val="2E74B5" w:themeColor="accent1" w:themeShade="BF"/>
        <w:sz w:val="24"/>
        <w:szCs w:val="24"/>
        <w:lang w:val="en-US"/>
      </w:rPr>
      <w:t xml:space="preserve"> the Environment</w:t>
    </w:r>
    <w:r w:rsidR="00DB417A" w:rsidRPr="009A70D1">
      <w:rPr>
        <w:b/>
        <w:bCs/>
        <w:color w:val="2E74B5" w:themeColor="accent1" w:themeShade="BF"/>
        <w:sz w:val="24"/>
        <w:szCs w:val="24"/>
        <w:lang w:val="en-US"/>
      </w:rPr>
      <w:t xml:space="preserve"> (</w:t>
    </w:r>
    <w:r w:rsidR="008F4514" w:rsidRPr="009A70D1">
      <w:rPr>
        <w:b/>
        <w:bCs/>
        <w:color w:val="2E74B5" w:themeColor="accent1" w:themeShade="BF"/>
        <w:sz w:val="24"/>
        <w:szCs w:val="24"/>
        <w:lang w:val="en-US"/>
      </w:rPr>
      <w:t>CEC-CAA</w:t>
    </w:r>
    <w:r w:rsidR="00DB417A" w:rsidRPr="009A70D1">
      <w:rPr>
        <w:b/>
        <w:bCs/>
        <w:color w:val="2E74B5" w:themeColor="accent1" w:themeShade="BF"/>
        <w:sz w:val="24"/>
        <w:szCs w:val="24"/>
        <w:lang w:val="en-US"/>
      </w:rPr>
      <w:t>)</w:t>
    </w:r>
  </w:p>
  <w:p w14:paraId="77156060" w14:textId="26D8EB96" w:rsidR="000B68CC" w:rsidRDefault="000B68CC" w:rsidP="000B68CC">
    <w:pPr>
      <w:pStyle w:val="Encabezado"/>
      <w:jc w:val="right"/>
    </w:pPr>
    <w:r w:rsidRPr="000B68CC">
      <w:rPr>
        <w:b/>
        <w:bCs/>
        <w:color w:val="2E74B5" w:themeColor="accent1" w:themeShade="BF"/>
        <w:sz w:val="24"/>
        <w:szCs w:val="24"/>
      </w:rPr>
      <w:t>Versi</w:t>
    </w:r>
    <w:r w:rsidR="009A70D1">
      <w:rPr>
        <w:b/>
        <w:bCs/>
        <w:color w:val="2E74B5" w:themeColor="accent1" w:themeShade="BF"/>
        <w:sz w:val="24"/>
        <w:szCs w:val="24"/>
      </w:rPr>
      <w:t>o</w:t>
    </w:r>
    <w:r w:rsidRPr="000B68CC">
      <w:rPr>
        <w:b/>
        <w:bCs/>
        <w:color w:val="2E74B5" w:themeColor="accent1" w:themeShade="BF"/>
        <w:sz w:val="24"/>
        <w:szCs w:val="24"/>
      </w:rPr>
      <w:t xml:space="preserve">n </w:t>
    </w:r>
    <w:r w:rsidR="008F5322" w:rsidRPr="000B68CC">
      <w:rPr>
        <w:b/>
        <w:bCs/>
        <w:color w:val="2E74B5" w:themeColor="accent1" w:themeShade="BF"/>
        <w:sz w:val="24"/>
        <w:szCs w:val="24"/>
      </w:rPr>
      <w:t>202</w:t>
    </w:r>
    <w:r w:rsidR="008F5322">
      <w:rPr>
        <w:b/>
        <w:bCs/>
        <w:color w:val="2E74B5" w:themeColor="accent1" w:themeShade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176"/>
    <w:multiLevelType w:val="hybridMultilevel"/>
    <w:tmpl w:val="7054C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1F32"/>
    <w:multiLevelType w:val="hybridMultilevel"/>
    <w:tmpl w:val="BC4643A0"/>
    <w:lvl w:ilvl="0" w:tplc="AA9CBBD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F698C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1F3B12"/>
    <w:multiLevelType w:val="hybridMultilevel"/>
    <w:tmpl w:val="E5EAC86E"/>
    <w:lvl w:ilvl="0" w:tplc="B2864490">
      <w:start w:val="1"/>
      <w:numFmt w:val="decimal"/>
      <w:lvlText w:val="%1."/>
      <w:lvlJc w:val="left"/>
      <w:pPr>
        <w:ind w:left="1440" w:hanging="360"/>
      </w:pPr>
    </w:lvl>
    <w:lvl w:ilvl="1" w:tplc="C164B84A">
      <w:start w:val="1"/>
      <w:numFmt w:val="decimal"/>
      <w:lvlText w:val="%2."/>
      <w:lvlJc w:val="left"/>
      <w:pPr>
        <w:ind w:left="1440" w:hanging="360"/>
      </w:pPr>
    </w:lvl>
    <w:lvl w:ilvl="2" w:tplc="9B96737C">
      <w:start w:val="1"/>
      <w:numFmt w:val="decimal"/>
      <w:lvlText w:val="%3."/>
      <w:lvlJc w:val="left"/>
      <w:pPr>
        <w:ind w:left="1440" w:hanging="360"/>
      </w:pPr>
    </w:lvl>
    <w:lvl w:ilvl="3" w:tplc="C59CA78C">
      <w:start w:val="1"/>
      <w:numFmt w:val="decimal"/>
      <w:lvlText w:val="%4."/>
      <w:lvlJc w:val="left"/>
      <w:pPr>
        <w:ind w:left="1440" w:hanging="360"/>
      </w:pPr>
    </w:lvl>
    <w:lvl w:ilvl="4" w:tplc="44168232">
      <w:start w:val="1"/>
      <w:numFmt w:val="decimal"/>
      <w:lvlText w:val="%5."/>
      <w:lvlJc w:val="left"/>
      <w:pPr>
        <w:ind w:left="1440" w:hanging="360"/>
      </w:pPr>
    </w:lvl>
    <w:lvl w:ilvl="5" w:tplc="54B4DAD8">
      <w:start w:val="1"/>
      <w:numFmt w:val="decimal"/>
      <w:lvlText w:val="%6."/>
      <w:lvlJc w:val="left"/>
      <w:pPr>
        <w:ind w:left="1440" w:hanging="360"/>
      </w:pPr>
    </w:lvl>
    <w:lvl w:ilvl="6" w:tplc="4B0EC184">
      <w:start w:val="1"/>
      <w:numFmt w:val="decimal"/>
      <w:lvlText w:val="%7."/>
      <w:lvlJc w:val="left"/>
      <w:pPr>
        <w:ind w:left="1440" w:hanging="360"/>
      </w:pPr>
    </w:lvl>
    <w:lvl w:ilvl="7" w:tplc="6A1047D2">
      <w:start w:val="1"/>
      <w:numFmt w:val="decimal"/>
      <w:lvlText w:val="%8."/>
      <w:lvlJc w:val="left"/>
      <w:pPr>
        <w:ind w:left="1440" w:hanging="360"/>
      </w:pPr>
    </w:lvl>
    <w:lvl w:ilvl="8" w:tplc="B71AF556">
      <w:start w:val="1"/>
      <w:numFmt w:val="decimal"/>
      <w:lvlText w:val="%9."/>
      <w:lvlJc w:val="left"/>
      <w:pPr>
        <w:ind w:left="1440" w:hanging="360"/>
      </w:pPr>
    </w:lvl>
  </w:abstractNum>
  <w:abstractNum w:abstractNumId="4" w15:restartNumberingAfterBreak="0">
    <w:nsid w:val="11034D3A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CF5D8C"/>
    <w:multiLevelType w:val="hybridMultilevel"/>
    <w:tmpl w:val="01B246EC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8322C"/>
    <w:multiLevelType w:val="hybridMultilevel"/>
    <w:tmpl w:val="1BEC7CEE"/>
    <w:lvl w:ilvl="0" w:tplc="580A001B">
      <w:start w:val="1"/>
      <w:numFmt w:val="lowerRoman"/>
      <w:lvlText w:val="%1."/>
      <w:lvlJc w:val="right"/>
      <w:pPr>
        <w:ind w:left="1995" w:hanging="360"/>
      </w:pPr>
    </w:lvl>
    <w:lvl w:ilvl="1" w:tplc="580A0019" w:tentative="1">
      <w:start w:val="1"/>
      <w:numFmt w:val="lowerLetter"/>
      <w:lvlText w:val="%2."/>
      <w:lvlJc w:val="left"/>
      <w:pPr>
        <w:ind w:left="2715" w:hanging="360"/>
      </w:pPr>
    </w:lvl>
    <w:lvl w:ilvl="2" w:tplc="580A001B" w:tentative="1">
      <w:start w:val="1"/>
      <w:numFmt w:val="lowerRoman"/>
      <w:lvlText w:val="%3."/>
      <w:lvlJc w:val="right"/>
      <w:pPr>
        <w:ind w:left="3435" w:hanging="180"/>
      </w:pPr>
    </w:lvl>
    <w:lvl w:ilvl="3" w:tplc="580A000F" w:tentative="1">
      <w:start w:val="1"/>
      <w:numFmt w:val="decimal"/>
      <w:lvlText w:val="%4."/>
      <w:lvlJc w:val="left"/>
      <w:pPr>
        <w:ind w:left="4155" w:hanging="360"/>
      </w:pPr>
    </w:lvl>
    <w:lvl w:ilvl="4" w:tplc="580A0019" w:tentative="1">
      <w:start w:val="1"/>
      <w:numFmt w:val="lowerLetter"/>
      <w:lvlText w:val="%5."/>
      <w:lvlJc w:val="left"/>
      <w:pPr>
        <w:ind w:left="4875" w:hanging="360"/>
      </w:pPr>
    </w:lvl>
    <w:lvl w:ilvl="5" w:tplc="580A001B" w:tentative="1">
      <w:start w:val="1"/>
      <w:numFmt w:val="lowerRoman"/>
      <w:lvlText w:val="%6."/>
      <w:lvlJc w:val="right"/>
      <w:pPr>
        <w:ind w:left="5595" w:hanging="180"/>
      </w:pPr>
    </w:lvl>
    <w:lvl w:ilvl="6" w:tplc="580A000F" w:tentative="1">
      <w:start w:val="1"/>
      <w:numFmt w:val="decimal"/>
      <w:lvlText w:val="%7."/>
      <w:lvlJc w:val="left"/>
      <w:pPr>
        <w:ind w:left="6315" w:hanging="360"/>
      </w:pPr>
    </w:lvl>
    <w:lvl w:ilvl="7" w:tplc="580A0019" w:tentative="1">
      <w:start w:val="1"/>
      <w:numFmt w:val="lowerLetter"/>
      <w:lvlText w:val="%8."/>
      <w:lvlJc w:val="left"/>
      <w:pPr>
        <w:ind w:left="7035" w:hanging="360"/>
      </w:pPr>
    </w:lvl>
    <w:lvl w:ilvl="8" w:tplc="58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7" w15:restartNumberingAfterBreak="0">
    <w:nsid w:val="1E932F7A"/>
    <w:multiLevelType w:val="hybridMultilevel"/>
    <w:tmpl w:val="40206B72"/>
    <w:lvl w:ilvl="0" w:tplc="580A000F">
      <w:start w:val="1"/>
      <w:numFmt w:val="decimal"/>
      <w:lvlText w:val="%1."/>
      <w:lvlJc w:val="left"/>
      <w:pPr>
        <w:ind w:left="1995" w:hanging="360"/>
      </w:pPr>
    </w:lvl>
    <w:lvl w:ilvl="1" w:tplc="580A0019" w:tentative="1">
      <w:start w:val="1"/>
      <w:numFmt w:val="lowerLetter"/>
      <w:lvlText w:val="%2."/>
      <w:lvlJc w:val="left"/>
      <w:pPr>
        <w:ind w:left="2715" w:hanging="360"/>
      </w:pPr>
    </w:lvl>
    <w:lvl w:ilvl="2" w:tplc="580A001B" w:tentative="1">
      <w:start w:val="1"/>
      <w:numFmt w:val="lowerRoman"/>
      <w:lvlText w:val="%3."/>
      <w:lvlJc w:val="right"/>
      <w:pPr>
        <w:ind w:left="3435" w:hanging="180"/>
      </w:pPr>
    </w:lvl>
    <w:lvl w:ilvl="3" w:tplc="580A000F" w:tentative="1">
      <w:start w:val="1"/>
      <w:numFmt w:val="decimal"/>
      <w:lvlText w:val="%4."/>
      <w:lvlJc w:val="left"/>
      <w:pPr>
        <w:ind w:left="4155" w:hanging="360"/>
      </w:pPr>
    </w:lvl>
    <w:lvl w:ilvl="4" w:tplc="580A0019" w:tentative="1">
      <w:start w:val="1"/>
      <w:numFmt w:val="lowerLetter"/>
      <w:lvlText w:val="%5."/>
      <w:lvlJc w:val="left"/>
      <w:pPr>
        <w:ind w:left="4875" w:hanging="360"/>
      </w:pPr>
    </w:lvl>
    <w:lvl w:ilvl="5" w:tplc="580A001B" w:tentative="1">
      <w:start w:val="1"/>
      <w:numFmt w:val="lowerRoman"/>
      <w:lvlText w:val="%6."/>
      <w:lvlJc w:val="right"/>
      <w:pPr>
        <w:ind w:left="5595" w:hanging="180"/>
      </w:pPr>
    </w:lvl>
    <w:lvl w:ilvl="6" w:tplc="580A000F" w:tentative="1">
      <w:start w:val="1"/>
      <w:numFmt w:val="decimal"/>
      <w:lvlText w:val="%7."/>
      <w:lvlJc w:val="left"/>
      <w:pPr>
        <w:ind w:left="6315" w:hanging="360"/>
      </w:pPr>
    </w:lvl>
    <w:lvl w:ilvl="7" w:tplc="580A0019" w:tentative="1">
      <w:start w:val="1"/>
      <w:numFmt w:val="lowerLetter"/>
      <w:lvlText w:val="%8."/>
      <w:lvlJc w:val="left"/>
      <w:pPr>
        <w:ind w:left="7035" w:hanging="360"/>
      </w:pPr>
    </w:lvl>
    <w:lvl w:ilvl="8" w:tplc="58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8" w15:restartNumberingAfterBreak="0">
    <w:nsid w:val="2CF15029"/>
    <w:multiLevelType w:val="hybridMultilevel"/>
    <w:tmpl w:val="DE062766"/>
    <w:lvl w:ilvl="0" w:tplc="00425CBA">
      <w:start w:val="1"/>
      <w:numFmt w:val="decimal"/>
      <w:lvlText w:val="%1."/>
      <w:lvlJc w:val="left"/>
      <w:pPr>
        <w:ind w:left="1440" w:hanging="360"/>
      </w:pPr>
    </w:lvl>
    <w:lvl w:ilvl="1" w:tplc="DB5CDB8E">
      <w:start w:val="1"/>
      <w:numFmt w:val="decimal"/>
      <w:lvlText w:val="%2."/>
      <w:lvlJc w:val="left"/>
      <w:pPr>
        <w:ind w:left="1440" w:hanging="360"/>
      </w:pPr>
    </w:lvl>
    <w:lvl w:ilvl="2" w:tplc="8084E33C">
      <w:start w:val="1"/>
      <w:numFmt w:val="decimal"/>
      <w:lvlText w:val="%3."/>
      <w:lvlJc w:val="left"/>
      <w:pPr>
        <w:ind w:left="1440" w:hanging="360"/>
      </w:pPr>
    </w:lvl>
    <w:lvl w:ilvl="3" w:tplc="094CE836">
      <w:start w:val="1"/>
      <w:numFmt w:val="decimal"/>
      <w:lvlText w:val="%4."/>
      <w:lvlJc w:val="left"/>
      <w:pPr>
        <w:ind w:left="1440" w:hanging="360"/>
      </w:pPr>
    </w:lvl>
    <w:lvl w:ilvl="4" w:tplc="2198064A">
      <w:start w:val="1"/>
      <w:numFmt w:val="decimal"/>
      <w:lvlText w:val="%5."/>
      <w:lvlJc w:val="left"/>
      <w:pPr>
        <w:ind w:left="1440" w:hanging="360"/>
      </w:pPr>
    </w:lvl>
    <w:lvl w:ilvl="5" w:tplc="8E16619C">
      <w:start w:val="1"/>
      <w:numFmt w:val="decimal"/>
      <w:lvlText w:val="%6."/>
      <w:lvlJc w:val="left"/>
      <w:pPr>
        <w:ind w:left="1440" w:hanging="360"/>
      </w:pPr>
    </w:lvl>
    <w:lvl w:ilvl="6" w:tplc="FC14556E">
      <w:start w:val="1"/>
      <w:numFmt w:val="decimal"/>
      <w:lvlText w:val="%7."/>
      <w:lvlJc w:val="left"/>
      <w:pPr>
        <w:ind w:left="1440" w:hanging="360"/>
      </w:pPr>
    </w:lvl>
    <w:lvl w:ilvl="7" w:tplc="D5F84150">
      <w:start w:val="1"/>
      <w:numFmt w:val="decimal"/>
      <w:lvlText w:val="%8."/>
      <w:lvlJc w:val="left"/>
      <w:pPr>
        <w:ind w:left="1440" w:hanging="360"/>
      </w:pPr>
    </w:lvl>
    <w:lvl w:ilvl="8" w:tplc="0E10EB5A">
      <w:start w:val="1"/>
      <w:numFmt w:val="decimal"/>
      <w:lvlText w:val="%9."/>
      <w:lvlJc w:val="left"/>
      <w:pPr>
        <w:ind w:left="1440" w:hanging="360"/>
      </w:pPr>
    </w:lvl>
  </w:abstractNum>
  <w:abstractNum w:abstractNumId="9" w15:restartNumberingAfterBreak="0">
    <w:nsid w:val="2E4009F6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8F63AB9"/>
    <w:multiLevelType w:val="hybridMultilevel"/>
    <w:tmpl w:val="087E2902"/>
    <w:lvl w:ilvl="0" w:tplc="580A000F">
      <w:start w:val="1"/>
      <w:numFmt w:val="decimal"/>
      <w:lvlText w:val="%1."/>
      <w:lvlJc w:val="left"/>
      <w:pPr>
        <w:ind w:left="1995" w:hanging="360"/>
      </w:pPr>
    </w:lvl>
    <w:lvl w:ilvl="1" w:tplc="580A0019">
      <w:start w:val="1"/>
      <w:numFmt w:val="lowerLetter"/>
      <w:lvlText w:val="%2."/>
      <w:lvlJc w:val="left"/>
      <w:pPr>
        <w:ind w:left="2715" w:hanging="360"/>
      </w:pPr>
    </w:lvl>
    <w:lvl w:ilvl="2" w:tplc="580A001B" w:tentative="1">
      <w:start w:val="1"/>
      <w:numFmt w:val="lowerRoman"/>
      <w:lvlText w:val="%3."/>
      <w:lvlJc w:val="right"/>
      <w:pPr>
        <w:ind w:left="3435" w:hanging="180"/>
      </w:pPr>
    </w:lvl>
    <w:lvl w:ilvl="3" w:tplc="580A000F" w:tentative="1">
      <w:start w:val="1"/>
      <w:numFmt w:val="decimal"/>
      <w:lvlText w:val="%4."/>
      <w:lvlJc w:val="left"/>
      <w:pPr>
        <w:ind w:left="4155" w:hanging="360"/>
      </w:pPr>
    </w:lvl>
    <w:lvl w:ilvl="4" w:tplc="580A0019" w:tentative="1">
      <w:start w:val="1"/>
      <w:numFmt w:val="lowerLetter"/>
      <w:lvlText w:val="%5."/>
      <w:lvlJc w:val="left"/>
      <w:pPr>
        <w:ind w:left="4875" w:hanging="360"/>
      </w:pPr>
    </w:lvl>
    <w:lvl w:ilvl="5" w:tplc="580A001B" w:tentative="1">
      <w:start w:val="1"/>
      <w:numFmt w:val="lowerRoman"/>
      <w:lvlText w:val="%6."/>
      <w:lvlJc w:val="right"/>
      <w:pPr>
        <w:ind w:left="5595" w:hanging="180"/>
      </w:pPr>
    </w:lvl>
    <w:lvl w:ilvl="6" w:tplc="580A000F" w:tentative="1">
      <w:start w:val="1"/>
      <w:numFmt w:val="decimal"/>
      <w:lvlText w:val="%7."/>
      <w:lvlJc w:val="left"/>
      <w:pPr>
        <w:ind w:left="6315" w:hanging="360"/>
      </w:pPr>
    </w:lvl>
    <w:lvl w:ilvl="7" w:tplc="580A0019" w:tentative="1">
      <w:start w:val="1"/>
      <w:numFmt w:val="lowerLetter"/>
      <w:lvlText w:val="%8."/>
      <w:lvlJc w:val="left"/>
      <w:pPr>
        <w:ind w:left="7035" w:hanging="360"/>
      </w:pPr>
    </w:lvl>
    <w:lvl w:ilvl="8" w:tplc="580A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1" w15:restartNumberingAfterBreak="0">
    <w:nsid w:val="4B1A5B1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CB2590"/>
    <w:multiLevelType w:val="hybridMultilevel"/>
    <w:tmpl w:val="CEC28CDA"/>
    <w:lvl w:ilvl="0" w:tplc="9C4CBAF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86D29"/>
    <w:multiLevelType w:val="hybridMultilevel"/>
    <w:tmpl w:val="0C46353C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0708B"/>
    <w:multiLevelType w:val="hybridMultilevel"/>
    <w:tmpl w:val="A5F8C97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127A47"/>
    <w:multiLevelType w:val="hybridMultilevel"/>
    <w:tmpl w:val="FE7EF2AC"/>
    <w:lvl w:ilvl="0" w:tplc="533CB0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6F24A9"/>
    <w:multiLevelType w:val="hybridMultilevel"/>
    <w:tmpl w:val="FCECB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00E5A"/>
    <w:multiLevelType w:val="hybridMultilevel"/>
    <w:tmpl w:val="759A228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D1C42"/>
    <w:multiLevelType w:val="hybridMultilevel"/>
    <w:tmpl w:val="7568A88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736D51"/>
    <w:multiLevelType w:val="multilevel"/>
    <w:tmpl w:val="F2D0A56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0A5373C"/>
    <w:multiLevelType w:val="hybridMultilevel"/>
    <w:tmpl w:val="9140B39A"/>
    <w:lvl w:ilvl="0" w:tplc="7C74F48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5"/>
  </w:num>
  <w:num w:numId="4">
    <w:abstractNumId w:val="18"/>
  </w:num>
  <w:num w:numId="5">
    <w:abstractNumId w:val="17"/>
  </w:num>
  <w:num w:numId="6">
    <w:abstractNumId w:val="13"/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12"/>
  </w:num>
  <w:num w:numId="12">
    <w:abstractNumId w:val="15"/>
  </w:num>
  <w:num w:numId="13">
    <w:abstractNumId w:val="0"/>
  </w:num>
  <w:num w:numId="14">
    <w:abstractNumId w:val="16"/>
  </w:num>
  <w:num w:numId="15">
    <w:abstractNumId w:val="11"/>
  </w:num>
  <w:num w:numId="16">
    <w:abstractNumId w:val="9"/>
  </w:num>
  <w:num w:numId="17">
    <w:abstractNumId w:val="19"/>
  </w:num>
  <w:num w:numId="18">
    <w:abstractNumId w:val="2"/>
  </w:num>
  <w:num w:numId="19">
    <w:abstractNumId w:val="4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16"/>
    <w:rsid w:val="0000049C"/>
    <w:rsid w:val="00040259"/>
    <w:rsid w:val="00047F90"/>
    <w:rsid w:val="00082036"/>
    <w:rsid w:val="00083AB7"/>
    <w:rsid w:val="000A3F96"/>
    <w:rsid w:val="000A42F2"/>
    <w:rsid w:val="000B5C64"/>
    <w:rsid w:val="000B68CC"/>
    <w:rsid w:val="000C29AC"/>
    <w:rsid w:val="000D1323"/>
    <w:rsid w:val="000E4B14"/>
    <w:rsid w:val="00112265"/>
    <w:rsid w:val="00146BC5"/>
    <w:rsid w:val="00156489"/>
    <w:rsid w:val="001774CA"/>
    <w:rsid w:val="001C6027"/>
    <w:rsid w:val="00207942"/>
    <w:rsid w:val="00215B55"/>
    <w:rsid w:val="002421B1"/>
    <w:rsid w:val="00267923"/>
    <w:rsid w:val="00293E05"/>
    <w:rsid w:val="00297210"/>
    <w:rsid w:val="002D5AA5"/>
    <w:rsid w:val="002D5B23"/>
    <w:rsid w:val="002E74C8"/>
    <w:rsid w:val="0032629B"/>
    <w:rsid w:val="0033399A"/>
    <w:rsid w:val="003735E7"/>
    <w:rsid w:val="00392FE7"/>
    <w:rsid w:val="003C6F1F"/>
    <w:rsid w:val="003D2FCE"/>
    <w:rsid w:val="003D315C"/>
    <w:rsid w:val="0040435A"/>
    <w:rsid w:val="00414BA3"/>
    <w:rsid w:val="00426146"/>
    <w:rsid w:val="0042730A"/>
    <w:rsid w:val="00433E8C"/>
    <w:rsid w:val="0043675C"/>
    <w:rsid w:val="00440CC6"/>
    <w:rsid w:val="004460FE"/>
    <w:rsid w:val="00451447"/>
    <w:rsid w:val="00452269"/>
    <w:rsid w:val="004914BA"/>
    <w:rsid w:val="00491DD6"/>
    <w:rsid w:val="004939A0"/>
    <w:rsid w:val="004A2836"/>
    <w:rsid w:val="004C735A"/>
    <w:rsid w:val="004D1599"/>
    <w:rsid w:val="004F0BD3"/>
    <w:rsid w:val="004F3B5A"/>
    <w:rsid w:val="00527D0F"/>
    <w:rsid w:val="00534A89"/>
    <w:rsid w:val="005406D9"/>
    <w:rsid w:val="00571F33"/>
    <w:rsid w:val="005A2F1D"/>
    <w:rsid w:val="005D68FA"/>
    <w:rsid w:val="005F46E6"/>
    <w:rsid w:val="0060054F"/>
    <w:rsid w:val="00617785"/>
    <w:rsid w:val="00647A3C"/>
    <w:rsid w:val="00656FE2"/>
    <w:rsid w:val="006B25D2"/>
    <w:rsid w:val="006D362D"/>
    <w:rsid w:val="007011C2"/>
    <w:rsid w:val="00701AE9"/>
    <w:rsid w:val="00703F54"/>
    <w:rsid w:val="007259EE"/>
    <w:rsid w:val="00751830"/>
    <w:rsid w:val="007928F2"/>
    <w:rsid w:val="007C77F7"/>
    <w:rsid w:val="0080174F"/>
    <w:rsid w:val="008462BC"/>
    <w:rsid w:val="00865C68"/>
    <w:rsid w:val="00865DD9"/>
    <w:rsid w:val="00873B94"/>
    <w:rsid w:val="008B2501"/>
    <w:rsid w:val="008D0411"/>
    <w:rsid w:val="008F4514"/>
    <w:rsid w:val="008F5322"/>
    <w:rsid w:val="00910AF2"/>
    <w:rsid w:val="00921EC7"/>
    <w:rsid w:val="0096275F"/>
    <w:rsid w:val="009A70D1"/>
    <w:rsid w:val="009B35EA"/>
    <w:rsid w:val="009D1984"/>
    <w:rsid w:val="009E780A"/>
    <w:rsid w:val="009F2BB1"/>
    <w:rsid w:val="009F6C46"/>
    <w:rsid w:val="00A01110"/>
    <w:rsid w:val="00A0262A"/>
    <w:rsid w:val="00A6040E"/>
    <w:rsid w:val="00A86544"/>
    <w:rsid w:val="00AF0736"/>
    <w:rsid w:val="00AF4A8C"/>
    <w:rsid w:val="00B71A86"/>
    <w:rsid w:val="00BE60B7"/>
    <w:rsid w:val="00C06E43"/>
    <w:rsid w:val="00C1535E"/>
    <w:rsid w:val="00C43977"/>
    <w:rsid w:val="00C47B6C"/>
    <w:rsid w:val="00D13584"/>
    <w:rsid w:val="00D22178"/>
    <w:rsid w:val="00D22C80"/>
    <w:rsid w:val="00D71C21"/>
    <w:rsid w:val="00D83E6F"/>
    <w:rsid w:val="00DA1252"/>
    <w:rsid w:val="00DA369D"/>
    <w:rsid w:val="00DB417A"/>
    <w:rsid w:val="00DD39D5"/>
    <w:rsid w:val="00DD5D87"/>
    <w:rsid w:val="00DE20D9"/>
    <w:rsid w:val="00E1078C"/>
    <w:rsid w:val="00E25AF4"/>
    <w:rsid w:val="00E26B7C"/>
    <w:rsid w:val="00E33958"/>
    <w:rsid w:val="00E35952"/>
    <w:rsid w:val="00E76700"/>
    <w:rsid w:val="00E81DD6"/>
    <w:rsid w:val="00EA0B64"/>
    <w:rsid w:val="00EF5EAB"/>
    <w:rsid w:val="00F07716"/>
    <w:rsid w:val="00F1323E"/>
    <w:rsid w:val="00F210B5"/>
    <w:rsid w:val="00F660E7"/>
    <w:rsid w:val="00F70D25"/>
    <w:rsid w:val="00F92043"/>
    <w:rsid w:val="00F926A7"/>
    <w:rsid w:val="00FE4631"/>
    <w:rsid w:val="00F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88B88"/>
  <w15:docId w15:val="{7590B30C-0E90-4250-9EB0-341BE8AB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F54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46B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46BC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59E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660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0E7"/>
  </w:style>
  <w:style w:type="paragraph" w:styleId="Piedepgina">
    <w:name w:val="footer"/>
    <w:basedOn w:val="Normal"/>
    <w:link w:val="PiedepginaCar"/>
    <w:uiPriority w:val="99"/>
    <w:unhideWhenUsed/>
    <w:rsid w:val="00F660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0E7"/>
  </w:style>
  <w:style w:type="character" w:styleId="Refdecomentario">
    <w:name w:val="annotation reference"/>
    <w:basedOn w:val="Fuentedeprrafopredeter"/>
    <w:uiPriority w:val="99"/>
    <w:semiHidden/>
    <w:unhideWhenUsed/>
    <w:rsid w:val="00491D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91D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1D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1D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1DD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1DD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65DD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65D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65DD9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39"/>
    <w:rsid w:val="002D5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146B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46BC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Revisin">
    <w:name w:val="Revision"/>
    <w:hidden/>
    <w:uiPriority w:val="99"/>
    <w:semiHidden/>
    <w:rsid w:val="000C29AC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083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</Pages>
  <Words>800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Sals Rossetti</dc:creator>
  <cp:keywords/>
  <dc:description/>
  <cp:lastModifiedBy>Ivana Andrea Mera Diaz</cp:lastModifiedBy>
  <cp:revision>5</cp:revision>
  <dcterms:created xsi:type="dcterms:W3CDTF">2025-07-31T19:27:00Z</dcterms:created>
  <dcterms:modified xsi:type="dcterms:W3CDTF">2025-08-05T21:15:00Z</dcterms:modified>
</cp:coreProperties>
</file>