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53E2" w:rsidRPr="00CA53E2" w:rsidRDefault="00CA53E2">
      <w:pPr>
        <w:rPr>
          <w:color w:val="000000" w:themeColor="text1"/>
        </w:rPr>
      </w:pPr>
    </w:p>
    <w:p w:rsidR="00FF09B0" w:rsidRDefault="00FF09B0" w:rsidP="00CA53E2">
      <w:pPr>
        <w:tabs>
          <w:tab w:val="left" w:pos="585"/>
          <w:tab w:val="center" w:pos="3392"/>
        </w:tabs>
        <w:spacing w:after="60"/>
        <w:ind w:right="49"/>
        <w:jc w:val="center"/>
        <w:rPr>
          <w:rFonts w:eastAsia="Yu Gothic UI" w:cs="Arial"/>
          <w:b/>
          <w:color w:val="000000" w:themeColor="text1"/>
          <w:sz w:val="24"/>
          <w:lang w:val="es-ES_tradnl"/>
        </w:rPr>
      </w:pPr>
      <w:r>
        <w:rPr>
          <w:rFonts w:eastAsia="Yu Gothic UI" w:cs="Arial"/>
          <w:b/>
          <w:color w:val="000000" w:themeColor="text1"/>
          <w:sz w:val="24"/>
          <w:lang w:val="es-ES_tradnl"/>
        </w:rPr>
        <w:t xml:space="preserve">Instructivo de Saldo y Uso de </w:t>
      </w:r>
      <w:proofErr w:type="spellStart"/>
      <w:r>
        <w:rPr>
          <w:rFonts w:eastAsia="Yu Gothic UI" w:cs="Arial"/>
          <w:b/>
          <w:color w:val="000000" w:themeColor="text1"/>
          <w:sz w:val="24"/>
          <w:lang w:val="es-ES_tradnl"/>
        </w:rPr>
        <w:t>Ketamina</w:t>
      </w:r>
      <w:proofErr w:type="spellEnd"/>
    </w:p>
    <w:p w:rsidR="00FF09B0" w:rsidRDefault="00FF09B0" w:rsidP="00FF09B0">
      <w:pPr>
        <w:tabs>
          <w:tab w:val="left" w:pos="585"/>
          <w:tab w:val="center" w:pos="3392"/>
        </w:tabs>
        <w:spacing w:after="60"/>
        <w:ind w:right="49"/>
        <w:jc w:val="both"/>
        <w:rPr>
          <w:rFonts w:eastAsia="Yu Gothic UI" w:cs="Arial"/>
          <w:b/>
          <w:color w:val="000000" w:themeColor="text1"/>
          <w:sz w:val="24"/>
          <w:lang w:val="es-ES_tradnl"/>
        </w:rPr>
      </w:pPr>
    </w:p>
    <w:p w:rsidR="00FF09B0" w:rsidRPr="00FF09B0" w:rsidRDefault="00FF09B0" w:rsidP="00FF09B0">
      <w:pPr>
        <w:pStyle w:val="Prrafodelista"/>
        <w:numPr>
          <w:ilvl w:val="0"/>
          <w:numId w:val="4"/>
        </w:numPr>
        <w:rPr>
          <w:rFonts w:ascii="Calibri" w:hAnsi="Calibri"/>
          <w:b/>
          <w:color w:val="1F497D"/>
          <w:sz w:val="22"/>
          <w:szCs w:val="22"/>
          <w:lang w:eastAsia="en-US"/>
        </w:rPr>
      </w:pPr>
      <w:r w:rsidRPr="00FF09B0">
        <w:rPr>
          <w:rFonts w:ascii="Calibri" w:hAnsi="Calibri"/>
          <w:b/>
          <w:color w:val="1F497D"/>
          <w:sz w:val="22"/>
          <w:szCs w:val="22"/>
          <w:lang w:eastAsia="en-US"/>
        </w:rPr>
        <w:t>Acerca de la entrega del producto:</w:t>
      </w:r>
    </w:p>
    <w:p w:rsidR="00FF09B0" w:rsidRDefault="00FF09B0" w:rsidP="00FF09B0">
      <w:pPr>
        <w:pStyle w:val="Prrafodelista"/>
        <w:rPr>
          <w:rFonts w:ascii="Calibri" w:hAnsi="Calibri"/>
          <w:color w:val="1F497D"/>
          <w:sz w:val="22"/>
          <w:szCs w:val="22"/>
          <w:lang w:eastAsia="en-US"/>
        </w:rPr>
      </w:pPr>
    </w:p>
    <w:p w:rsidR="00FF09B0" w:rsidRDefault="00FF09B0" w:rsidP="00FF09B0">
      <w:pPr>
        <w:pStyle w:val="Prrafodelista"/>
        <w:numPr>
          <w:ilvl w:val="0"/>
          <w:numId w:val="5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Cuando se solicite tanto una receta al veterinario o un frasco de</w:t>
      </w:r>
      <w:r>
        <w:rPr>
          <w:rFonts w:ascii="Calibri" w:hAnsi="Calibri"/>
          <w:color w:val="1F497D"/>
          <w:sz w:val="22"/>
          <w:szCs w:val="22"/>
          <w:lang w:eastAsia="en-US"/>
        </w:rPr>
        <w:t xml:space="preserve"> </w:t>
      </w:r>
      <w:proofErr w:type="spellStart"/>
      <w:r>
        <w:rPr>
          <w:rFonts w:ascii="Calibri" w:hAnsi="Calibri"/>
          <w:color w:val="1F497D"/>
          <w:sz w:val="22"/>
          <w:szCs w:val="22"/>
          <w:lang w:eastAsia="en-US"/>
        </w:rPr>
        <w:t>Ketamina</w:t>
      </w:r>
      <w:proofErr w:type="spellEnd"/>
      <w:r>
        <w:rPr>
          <w:rFonts w:ascii="Calibri" w:hAnsi="Calibri"/>
          <w:color w:val="1F497D"/>
          <w:sz w:val="22"/>
          <w:szCs w:val="22"/>
          <w:lang w:eastAsia="en-US"/>
        </w:rPr>
        <w:t xml:space="preserve"> al </w:t>
      </w:r>
      <w:proofErr w:type="spellStart"/>
      <w:r>
        <w:rPr>
          <w:rFonts w:ascii="Calibri" w:hAnsi="Calibri"/>
          <w:color w:val="1F497D"/>
          <w:sz w:val="22"/>
          <w:szCs w:val="22"/>
          <w:lang w:eastAsia="en-US"/>
        </w:rPr>
        <w:t>bioterio</w:t>
      </w:r>
      <w:proofErr w:type="spellEnd"/>
      <w:r>
        <w:rPr>
          <w:rFonts w:ascii="Calibri" w:hAnsi="Calibri"/>
          <w:color w:val="1F497D"/>
          <w:sz w:val="22"/>
          <w:szCs w:val="22"/>
          <w:lang w:eastAsia="en-US"/>
        </w:rPr>
        <w:t xml:space="preserve"> </w:t>
      </w:r>
      <w:r>
        <w:rPr>
          <w:rFonts w:ascii="Calibri" w:hAnsi="Calibri"/>
          <w:color w:val="1F497D"/>
          <w:sz w:val="22"/>
          <w:szCs w:val="22"/>
          <w:lang w:eastAsia="en-US"/>
        </w:rPr>
        <w:t>los laboratorios deberán presentar:</w:t>
      </w:r>
    </w:p>
    <w:p w:rsidR="00FF09B0" w:rsidRDefault="00FF09B0" w:rsidP="00FF09B0">
      <w:pPr>
        <w:rPr>
          <w:rFonts w:ascii="Calibri" w:hAnsi="Calibri"/>
          <w:color w:val="1F497D"/>
        </w:rPr>
      </w:pPr>
    </w:p>
    <w:p w:rsidR="00FF09B0" w:rsidRDefault="00FF09B0" w:rsidP="00FF09B0">
      <w:pPr>
        <w:rPr>
          <w:rFonts w:ascii="Calibri" w:hAnsi="Calibri"/>
          <w:color w:val="1F497D"/>
        </w:rPr>
      </w:pPr>
      <w:r>
        <w:rPr>
          <w:rFonts w:ascii="Calibri" w:hAnsi="Calibri"/>
          <w:color w:val="1F497D"/>
        </w:rPr>
        <w:t>-</w:t>
      </w:r>
      <w:r>
        <w:rPr>
          <w:rFonts w:ascii="Calibri" w:hAnsi="Calibri"/>
          <w:color w:val="1F497D"/>
        </w:rPr>
        <w:t>Registro de control de uso que indique: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Nombre del Laboratorio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Investigador Responsable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Fecha de compra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Fecha de apertura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N° de lote del producto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Presentación (ml)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 xml:space="preserve">Fecha de uso 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Cantidad de uso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 xml:space="preserve">Persona que lo uso 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Firma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proofErr w:type="gramStart"/>
      <w:r>
        <w:rPr>
          <w:rFonts w:ascii="Calibri" w:hAnsi="Calibri"/>
          <w:color w:val="1F497D"/>
          <w:sz w:val="22"/>
          <w:szCs w:val="22"/>
          <w:lang w:eastAsia="en-US"/>
        </w:rPr>
        <w:t>Volumen total usados</w:t>
      </w:r>
      <w:proofErr w:type="gramEnd"/>
      <w:r>
        <w:rPr>
          <w:rFonts w:ascii="Calibri" w:hAnsi="Calibri"/>
          <w:color w:val="1F497D"/>
          <w:sz w:val="22"/>
          <w:szCs w:val="22"/>
          <w:lang w:eastAsia="en-US"/>
        </w:rPr>
        <w:t>: deben coincidir con los ml de presentación.</w:t>
      </w:r>
    </w:p>
    <w:p w:rsidR="00FF09B0" w:rsidRDefault="00FF09B0" w:rsidP="00FF09B0">
      <w:pPr>
        <w:pStyle w:val="Prrafodelista"/>
        <w:ind w:left="1080"/>
        <w:rPr>
          <w:rFonts w:ascii="Calibri" w:hAnsi="Calibri"/>
          <w:color w:val="1F497D"/>
          <w:sz w:val="22"/>
          <w:szCs w:val="22"/>
          <w:lang w:eastAsia="en-US"/>
        </w:rPr>
      </w:pPr>
    </w:p>
    <w:p w:rsidR="00FF09B0" w:rsidRPr="00FF09B0" w:rsidRDefault="00FF09B0" w:rsidP="00FF09B0">
      <w:pPr>
        <w:rPr>
          <w:rFonts w:ascii="Calibri" w:hAnsi="Calibri"/>
          <w:color w:val="1F497D"/>
        </w:rPr>
      </w:pPr>
      <w:r>
        <w:rPr>
          <w:rFonts w:ascii="Calibri" w:hAnsi="Calibri"/>
          <w:color w:val="1F497D"/>
        </w:rPr>
        <w:t>-</w:t>
      </w:r>
      <w:r w:rsidRPr="00FF09B0">
        <w:rPr>
          <w:rFonts w:ascii="Calibri" w:hAnsi="Calibri"/>
          <w:color w:val="1F497D"/>
        </w:rPr>
        <w:t>Frasco del producto vacío donde el lote debe coincidir con el indicado en el registro de control  (que deberá eliminarse junto con los residuos peligrosos)</w:t>
      </w:r>
    </w:p>
    <w:p w:rsidR="00FF09B0" w:rsidRDefault="00FF09B0" w:rsidP="00FF09B0">
      <w:pPr>
        <w:rPr>
          <w:rFonts w:ascii="Calibri" w:hAnsi="Calibri"/>
          <w:color w:val="1F497D"/>
        </w:rPr>
      </w:pPr>
    </w:p>
    <w:p w:rsidR="00FF09B0" w:rsidRDefault="00FF09B0" w:rsidP="00FF09B0">
      <w:pPr>
        <w:pStyle w:val="Prrafodelista"/>
        <w:numPr>
          <w:ilvl w:val="0"/>
          <w:numId w:val="5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 xml:space="preserve">Cuando el </w:t>
      </w:r>
      <w:proofErr w:type="spellStart"/>
      <w:r>
        <w:rPr>
          <w:rFonts w:ascii="Calibri" w:hAnsi="Calibri"/>
          <w:color w:val="1F497D"/>
          <w:sz w:val="22"/>
          <w:szCs w:val="22"/>
          <w:lang w:eastAsia="en-US"/>
        </w:rPr>
        <w:t>bioterio</w:t>
      </w:r>
      <w:proofErr w:type="spellEnd"/>
      <w:r>
        <w:rPr>
          <w:rFonts w:ascii="Calibri" w:hAnsi="Calibri"/>
          <w:color w:val="1F497D"/>
          <w:sz w:val="22"/>
          <w:szCs w:val="22"/>
          <w:lang w:eastAsia="en-US"/>
        </w:rPr>
        <w:t xml:space="preserve"> sea quien realice el expendio y basándose en l</w:t>
      </w:r>
      <w:r>
        <w:rPr>
          <w:rFonts w:ascii="Calibri" w:hAnsi="Calibri"/>
          <w:color w:val="1F497D"/>
          <w:sz w:val="22"/>
          <w:szCs w:val="22"/>
          <w:lang w:eastAsia="en-US"/>
        </w:rPr>
        <w:t>a resolución exenta 1.816 del Ministerio de Agricultura</w:t>
      </w:r>
      <w:r>
        <w:rPr>
          <w:rFonts w:ascii="Calibri" w:hAnsi="Calibri"/>
          <w:color w:val="1F497D"/>
          <w:sz w:val="22"/>
          <w:szCs w:val="22"/>
          <w:lang w:eastAsia="en-US"/>
        </w:rPr>
        <w:t xml:space="preserve"> que</w:t>
      </w:r>
      <w:r>
        <w:rPr>
          <w:rFonts w:ascii="Calibri" w:hAnsi="Calibri"/>
          <w:color w:val="1F497D"/>
          <w:sz w:val="22"/>
          <w:szCs w:val="22"/>
          <w:lang w:eastAsia="en-US"/>
        </w:rPr>
        <w:t xml:space="preserve"> indica que la venta del producto debe realizarse con control de saldo, </w:t>
      </w:r>
      <w:r>
        <w:rPr>
          <w:rFonts w:ascii="Calibri" w:hAnsi="Calibri"/>
          <w:color w:val="1F497D"/>
          <w:sz w:val="22"/>
          <w:szCs w:val="22"/>
          <w:lang w:eastAsia="en-US"/>
        </w:rPr>
        <w:t xml:space="preserve">los </w:t>
      </w:r>
      <w:proofErr w:type="spellStart"/>
      <w:r>
        <w:rPr>
          <w:rFonts w:ascii="Calibri" w:hAnsi="Calibri"/>
          <w:color w:val="1F497D"/>
          <w:sz w:val="22"/>
          <w:szCs w:val="22"/>
          <w:lang w:eastAsia="en-US"/>
        </w:rPr>
        <w:t>bioterios</w:t>
      </w:r>
      <w:proofErr w:type="spellEnd"/>
      <w:r>
        <w:rPr>
          <w:rFonts w:ascii="Calibri" w:hAnsi="Calibri"/>
          <w:color w:val="1F497D"/>
          <w:sz w:val="22"/>
          <w:szCs w:val="22"/>
          <w:lang w:eastAsia="en-US"/>
        </w:rPr>
        <w:t xml:space="preserve"> deberán llevar</w:t>
      </w:r>
      <w:r>
        <w:rPr>
          <w:rFonts w:ascii="Calibri" w:hAnsi="Calibri"/>
          <w:color w:val="1F497D"/>
          <w:sz w:val="22"/>
          <w:szCs w:val="22"/>
          <w:lang w:eastAsia="en-US"/>
        </w:rPr>
        <w:t xml:space="preserve"> a cabo un control de saldo tanto de ingreso como de egreso de productos que indique:</w:t>
      </w:r>
    </w:p>
    <w:p w:rsidR="00FF09B0" w:rsidRDefault="00FF09B0" w:rsidP="00FF09B0">
      <w:pPr>
        <w:pStyle w:val="Prrafodelista"/>
        <w:rPr>
          <w:rFonts w:ascii="Calibri" w:hAnsi="Calibri"/>
          <w:color w:val="1F497D"/>
          <w:sz w:val="22"/>
          <w:szCs w:val="22"/>
          <w:lang w:eastAsia="en-US"/>
        </w:rPr>
      </w:pPr>
    </w:p>
    <w:p w:rsidR="00FF09B0" w:rsidRDefault="00FF09B0" w:rsidP="00FF09B0">
      <w:pPr>
        <w:rPr>
          <w:rFonts w:ascii="Calibri" w:hAnsi="Calibri"/>
          <w:color w:val="1F497D"/>
        </w:rPr>
      </w:pPr>
      <w:r>
        <w:rPr>
          <w:rFonts w:ascii="Calibri" w:hAnsi="Calibri"/>
          <w:color w:val="1F497D"/>
        </w:rPr>
        <w:t>-</w:t>
      </w:r>
      <w:r>
        <w:rPr>
          <w:rFonts w:ascii="Calibri" w:hAnsi="Calibri"/>
          <w:color w:val="1F497D"/>
        </w:rPr>
        <w:t>Ingresos:</w:t>
      </w:r>
    </w:p>
    <w:p w:rsidR="00FF09B0" w:rsidRDefault="00FF09B0" w:rsidP="00FF09B0">
      <w:pPr>
        <w:rPr>
          <w:rFonts w:ascii="Calibri" w:hAnsi="Calibri"/>
          <w:color w:val="1F497D"/>
        </w:rPr>
      </w:pPr>
    </w:p>
    <w:p w:rsidR="00FF09B0" w:rsidRP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 w:rsidRPr="00FF09B0">
        <w:rPr>
          <w:rFonts w:ascii="Calibri" w:hAnsi="Calibri"/>
          <w:color w:val="1F497D"/>
          <w:sz w:val="22"/>
          <w:szCs w:val="22"/>
          <w:lang w:eastAsia="en-US"/>
        </w:rPr>
        <w:t>Fecha;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Cantidad</w:t>
      </w:r>
    </w:p>
    <w:p w:rsidR="00FF09B0" w:rsidRP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 w:rsidRPr="00FF09B0">
        <w:rPr>
          <w:rFonts w:ascii="Calibri" w:hAnsi="Calibri"/>
          <w:color w:val="1F497D"/>
          <w:sz w:val="22"/>
          <w:szCs w:val="22"/>
          <w:lang w:eastAsia="en-US"/>
        </w:rPr>
        <w:t>Proveedor, número y fecha de la factura, guía u otro documento, según corresponda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Número de serie, cuando corresponda.</w:t>
      </w:r>
    </w:p>
    <w:p w:rsidR="00FF09B0" w:rsidRDefault="00FF09B0" w:rsidP="00FF09B0">
      <w:pPr>
        <w:pStyle w:val="Prrafodelista"/>
        <w:ind w:left="1080"/>
        <w:rPr>
          <w:rFonts w:ascii="Calibri" w:hAnsi="Calibri"/>
          <w:color w:val="1F497D"/>
          <w:sz w:val="22"/>
          <w:szCs w:val="22"/>
          <w:lang w:eastAsia="en-US"/>
        </w:rPr>
      </w:pPr>
    </w:p>
    <w:p w:rsidR="00FF09B0" w:rsidRDefault="00FF09B0" w:rsidP="00FF09B0">
      <w:pPr>
        <w:pStyle w:val="Prrafodelista"/>
        <w:ind w:left="1080"/>
        <w:rPr>
          <w:rFonts w:ascii="Calibri" w:hAnsi="Calibri"/>
          <w:color w:val="1F497D"/>
          <w:sz w:val="22"/>
          <w:szCs w:val="22"/>
          <w:lang w:eastAsia="en-US"/>
        </w:rPr>
      </w:pPr>
    </w:p>
    <w:p w:rsidR="00FF09B0" w:rsidRDefault="00FF09B0" w:rsidP="00FF09B0">
      <w:pPr>
        <w:rPr>
          <w:rFonts w:ascii="Calibri" w:hAnsi="Calibri"/>
          <w:color w:val="1F497D"/>
        </w:rPr>
      </w:pPr>
      <w:r>
        <w:rPr>
          <w:rFonts w:ascii="Calibri" w:hAnsi="Calibri"/>
          <w:color w:val="1F497D"/>
        </w:rPr>
        <w:t xml:space="preserve">      </w:t>
      </w:r>
      <w:r>
        <w:rPr>
          <w:rFonts w:ascii="Calibri" w:hAnsi="Calibri"/>
          <w:color w:val="1F497D"/>
        </w:rPr>
        <w:t>-</w:t>
      </w:r>
      <w:r>
        <w:rPr>
          <w:rFonts w:ascii="Calibri" w:hAnsi="Calibri"/>
          <w:color w:val="1F497D"/>
        </w:rPr>
        <w:t xml:space="preserve"> Egresos: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F</w:t>
      </w:r>
      <w:r>
        <w:rPr>
          <w:rFonts w:ascii="Calibri" w:hAnsi="Calibri"/>
          <w:color w:val="1F497D"/>
          <w:sz w:val="22"/>
          <w:szCs w:val="22"/>
          <w:lang w:eastAsia="en-US"/>
        </w:rPr>
        <w:t>echa;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Cantidad;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Nombre de la droga, medicamento que la contenga o producto psicotrópico, y</w:t>
      </w:r>
    </w:p>
    <w:p w:rsid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N</w:t>
      </w:r>
      <w:r>
        <w:rPr>
          <w:rFonts w:ascii="Calibri" w:hAnsi="Calibri"/>
          <w:color w:val="1F497D"/>
          <w:sz w:val="22"/>
          <w:szCs w:val="22"/>
          <w:lang w:eastAsia="en-US"/>
        </w:rPr>
        <w:t>úmero de serie, cuando proceda;</w:t>
      </w:r>
    </w:p>
    <w:p w:rsidR="00FF09B0" w:rsidRP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N</w:t>
      </w:r>
      <w:r w:rsidRPr="00FF09B0">
        <w:rPr>
          <w:rFonts w:ascii="Calibri" w:hAnsi="Calibri"/>
          <w:color w:val="1F497D"/>
          <w:sz w:val="22"/>
          <w:szCs w:val="22"/>
          <w:lang w:eastAsia="en-US"/>
        </w:rPr>
        <w:t xml:space="preserve">ombre </w:t>
      </w:r>
      <w:r w:rsidRPr="00FF09B0">
        <w:rPr>
          <w:rFonts w:ascii="Calibri" w:hAnsi="Calibri"/>
          <w:color w:val="1F497D"/>
          <w:sz w:val="22"/>
          <w:szCs w:val="22"/>
          <w:lang w:eastAsia="en-US"/>
        </w:rPr>
        <w:t>del laboratorio que solicita el producto</w:t>
      </w:r>
    </w:p>
    <w:p w:rsidR="00FF09B0" w:rsidRP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Investigador responsable del laboratorio</w:t>
      </w:r>
    </w:p>
    <w:p w:rsidR="00FF09B0" w:rsidRPr="00FF09B0" w:rsidRDefault="00FF09B0" w:rsidP="00FF09B0">
      <w:pPr>
        <w:pStyle w:val="Prrafodelista"/>
        <w:numPr>
          <w:ilvl w:val="0"/>
          <w:numId w:val="6"/>
        </w:numPr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Nombre de la persona que retira el producto</w:t>
      </w:r>
    </w:p>
    <w:p w:rsidR="00FF09B0" w:rsidRDefault="00FF09B0" w:rsidP="00FF09B0">
      <w:pPr>
        <w:pStyle w:val="Prrafodelista"/>
        <w:ind w:left="1080"/>
        <w:rPr>
          <w:rFonts w:ascii="Calibri" w:hAnsi="Calibri"/>
          <w:color w:val="1F497D"/>
          <w:sz w:val="22"/>
          <w:szCs w:val="22"/>
          <w:lang w:eastAsia="en-US"/>
        </w:rPr>
      </w:pPr>
    </w:p>
    <w:p w:rsidR="00FF09B0" w:rsidRDefault="00FF09B0" w:rsidP="00FF09B0">
      <w:pPr>
        <w:pStyle w:val="Prrafodelista"/>
        <w:rPr>
          <w:rFonts w:ascii="Calibri" w:hAnsi="Calibri"/>
          <w:color w:val="1F497D"/>
          <w:sz w:val="22"/>
          <w:szCs w:val="22"/>
          <w:lang w:eastAsia="en-US"/>
        </w:rPr>
      </w:pPr>
      <w:r>
        <w:rPr>
          <w:rFonts w:ascii="Calibri" w:hAnsi="Calibri"/>
          <w:color w:val="1F497D"/>
          <w:sz w:val="22"/>
          <w:szCs w:val="22"/>
          <w:lang w:eastAsia="en-US"/>
        </w:rPr>
        <w:t> </w:t>
      </w:r>
    </w:p>
    <w:p w:rsidR="00FF09B0" w:rsidRDefault="00FF09B0" w:rsidP="00FF09B0">
      <w:pPr>
        <w:pStyle w:val="Prrafodelista"/>
        <w:numPr>
          <w:ilvl w:val="0"/>
          <w:numId w:val="4"/>
        </w:numPr>
        <w:rPr>
          <w:rFonts w:asciiTheme="minorHAnsi" w:hAnsiTheme="minorHAnsi" w:cstheme="minorBidi"/>
          <w:color w:val="1F497D"/>
          <w:sz w:val="22"/>
          <w:szCs w:val="22"/>
          <w:lang w:eastAsia="en-US"/>
        </w:rPr>
      </w:pPr>
      <w:r>
        <w:rPr>
          <w:rFonts w:asciiTheme="minorHAnsi" w:hAnsiTheme="minorHAnsi" w:cstheme="minorBidi"/>
          <w:color w:val="1F497D"/>
          <w:sz w:val="22"/>
          <w:szCs w:val="22"/>
          <w:lang w:eastAsia="en-US"/>
        </w:rPr>
        <w:t>Del almacenamiento:</w:t>
      </w:r>
    </w:p>
    <w:p w:rsidR="00FF09B0" w:rsidRDefault="00FF09B0" w:rsidP="00FF09B0">
      <w:pPr>
        <w:pStyle w:val="Prrafodelista"/>
        <w:rPr>
          <w:rFonts w:ascii="Calibri" w:hAnsi="Calibri"/>
          <w:color w:val="1F497D"/>
          <w:sz w:val="22"/>
          <w:szCs w:val="22"/>
          <w:lang w:eastAsia="en-US"/>
        </w:rPr>
      </w:pPr>
    </w:p>
    <w:p w:rsidR="00FF09B0" w:rsidRDefault="00FF09B0" w:rsidP="000C5DAB">
      <w:pPr>
        <w:pStyle w:val="Prrafodelista"/>
        <w:numPr>
          <w:ilvl w:val="0"/>
          <w:numId w:val="7"/>
        </w:numPr>
        <w:rPr>
          <w:rFonts w:ascii="Calibri" w:hAnsi="Calibri"/>
          <w:color w:val="1F497D"/>
        </w:rPr>
      </w:pPr>
      <w:r w:rsidRPr="000C5DAB">
        <w:rPr>
          <w:rFonts w:ascii="Calibri" w:hAnsi="Calibri"/>
          <w:color w:val="1F497D"/>
        </w:rPr>
        <w:t xml:space="preserve">La </w:t>
      </w:r>
      <w:proofErr w:type="spellStart"/>
      <w:r w:rsidRPr="000C5DAB">
        <w:rPr>
          <w:rFonts w:ascii="Calibri" w:hAnsi="Calibri"/>
          <w:color w:val="1F497D"/>
        </w:rPr>
        <w:t>Ketamina</w:t>
      </w:r>
      <w:proofErr w:type="spellEnd"/>
      <w:r w:rsidRPr="000C5DAB">
        <w:rPr>
          <w:rFonts w:ascii="Calibri" w:hAnsi="Calibri"/>
          <w:color w:val="1F497D"/>
        </w:rPr>
        <w:t xml:space="preserve"> es un fármaco </w:t>
      </w:r>
      <w:proofErr w:type="spellStart"/>
      <w:r w:rsidRPr="000C5DAB">
        <w:rPr>
          <w:rFonts w:ascii="Calibri" w:hAnsi="Calibri"/>
          <w:color w:val="1F497D"/>
        </w:rPr>
        <w:t>catologado</w:t>
      </w:r>
      <w:proofErr w:type="spellEnd"/>
      <w:r w:rsidRPr="000C5DAB">
        <w:rPr>
          <w:rFonts w:ascii="Calibri" w:hAnsi="Calibri"/>
          <w:color w:val="1F497D"/>
        </w:rPr>
        <w:t xml:space="preserve"> como sicotrópico </w:t>
      </w:r>
      <w:proofErr w:type="spellStart"/>
      <w:r w:rsidRPr="000C5DAB">
        <w:rPr>
          <w:rFonts w:ascii="Calibri" w:hAnsi="Calibri"/>
          <w:color w:val="1F497D"/>
        </w:rPr>
        <w:t>segpun</w:t>
      </w:r>
      <w:proofErr w:type="spellEnd"/>
      <w:r w:rsidRPr="000C5DAB">
        <w:rPr>
          <w:rFonts w:ascii="Calibri" w:hAnsi="Calibri"/>
          <w:color w:val="1F497D"/>
        </w:rPr>
        <w:t xml:space="preserve"> el Código Sanitario por lo que deberá ser </w:t>
      </w:r>
      <w:proofErr w:type="spellStart"/>
      <w:r w:rsidRPr="000C5DAB">
        <w:rPr>
          <w:rFonts w:ascii="Calibri" w:hAnsi="Calibri"/>
          <w:color w:val="1F497D"/>
        </w:rPr>
        <w:t>conservardo</w:t>
      </w:r>
      <w:proofErr w:type="spellEnd"/>
      <w:r w:rsidRPr="000C5DAB">
        <w:rPr>
          <w:rFonts w:ascii="Calibri" w:hAnsi="Calibri"/>
          <w:color w:val="1F497D"/>
        </w:rPr>
        <w:t xml:space="preserve"> permanentemente</w:t>
      </w:r>
      <w:r w:rsidR="000C5DAB" w:rsidRPr="000C5DAB">
        <w:rPr>
          <w:rFonts w:ascii="Calibri" w:hAnsi="Calibri"/>
          <w:color w:val="1F497D"/>
        </w:rPr>
        <w:t xml:space="preserve"> bajo llave y adoptar las demás </w:t>
      </w:r>
      <w:r w:rsidRPr="000C5DAB">
        <w:rPr>
          <w:rFonts w:ascii="Calibri" w:hAnsi="Calibri"/>
          <w:color w:val="1F497D"/>
        </w:rPr>
        <w:t xml:space="preserve">medidas necesarias para prevenir su hurto, </w:t>
      </w:r>
      <w:r w:rsidR="000C5DAB" w:rsidRPr="000C5DAB">
        <w:rPr>
          <w:rFonts w:ascii="Calibri" w:hAnsi="Calibri"/>
          <w:color w:val="1F497D"/>
        </w:rPr>
        <w:t xml:space="preserve">robo, sustracción o extravío. </w:t>
      </w:r>
    </w:p>
    <w:p w:rsidR="000C5DAB" w:rsidRPr="000C5DAB" w:rsidRDefault="000C5DAB" w:rsidP="000C5DAB">
      <w:pPr>
        <w:pStyle w:val="Prrafodelista"/>
        <w:numPr>
          <w:ilvl w:val="0"/>
          <w:numId w:val="7"/>
        </w:numPr>
        <w:rPr>
          <w:rFonts w:ascii="Calibri" w:hAnsi="Calibri"/>
          <w:color w:val="1F497D"/>
        </w:rPr>
      </w:pPr>
      <w:r>
        <w:rPr>
          <w:rFonts w:ascii="Calibri" w:hAnsi="Calibri"/>
          <w:color w:val="1F497D"/>
        </w:rPr>
        <w:t xml:space="preserve">El uso de </w:t>
      </w:r>
      <w:proofErr w:type="spellStart"/>
      <w:r>
        <w:rPr>
          <w:rFonts w:ascii="Calibri" w:hAnsi="Calibri"/>
          <w:color w:val="1F497D"/>
        </w:rPr>
        <w:t>Ketamina</w:t>
      </w:r>
      <w:proofErr w:type="spellEnd"/>
      <w:r>
        <w:rPr>
          <w:rFonts w:ascii="Calibri" w:hAnsi="Calibri"/>
          <w:color w:val="1F497D"/>
        </w:rPr>
        <w:t xml:space="preserve"> deberá estar restringido a un número de personas dentro del laboratorio. </w:t>
      </w:r>
    </w:p>
    <w:p w:rsidR="000C5DAB" w:rsidRDefault="000C5DAB" w:rsidP="00FF09B0">
      <w:pPr>
        <w:rPr>
          <w:rFonts w:ascii="Calibri" w:hAnsi="Calibri"/>
          <w:color w:val="1F497D"/>
        </w:rPr>
      </w:pPr>
    </w:p>
    <w:p w:rsidR="00FF09B0" w:rsidRDefault="00FF09B0" w:rsidP="00FF09B0">
      <w:pPr>
        <w:rPr>
          <w:rFonts w:ascii="Calibri" w:hAnsi="Calibri"/>
          <w:color w:val="1F497D"/>
        </w:rPr>
      </w:pPr>
    </w:p>
    <w:p w:rsidR="00FF09B0" w:rsidRDefault="00FF09B0" w:rsidP="00CA53E2">
      <w:pPr>
        <w:tabs>
          <w:tab w:val="left" w:pos="585"/>
          <w:tab w:val="center" w:pos="3392"/>
        </w:tabs>
        <w:spacing w:after="60"/>
        <w:ind w:right="49"/>
        <w:jc w:val="center"/>
        <w:rPr>
          <w:rFonts w:eastAsia="Yu Gothic UI" w:cs="Arial"/>
          <w:b/>
          <w:color w:val="000000" w:themeColor="text1"/>
          <w:sz w:val="24"/>
          <w:lang w:val="es-ES_tradnl"/>
        </w:rPr>
      </w:pPr>
      <w:bookmarkStart w:id="0" w:name="_GoBack"/>
      <w:bookmarkEnd w:id="0"/>
    </w:p>
    <w:sectPr w:rsidR="00FF09B0" w:rsidSect="00CA53E2">
      <w:headerReference w:type="default" r:id="rId7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2F45" w:rsidRDefault="00672F45" w:rsidP="00CA53E2">
      <w:pPr>
        <w:spacing w:after="0" w:line="240" w:lineRule="auto"/>
      </w:pPr>
      <w:r>
        <w:separator/>
      </w:r>
    </w:p>
  </w:endnote>
  <w:endnote w:type="continuationSeparator" w:id="0">
    <w:p w:rsidR="00672F45" w:rsidRDefault="00672F45" w:rsidP="00CA53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 UI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Arial">
    <w:altName w:val="Arial"/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2F45" w:rsidRDefault="00672F45" w:rsidP="00CA53E2">
      <w:pPr>
        <w:spacing w:after="0" w:line="240" w:lineRule="auto"/>
      </w:pPr>
      <w:r>
        <w:separator/>
      </w:r>
    </w:p>
  </w:footnote>
  <w:footnote w:type="continuationSeparator" w:id="0">
    <w:p w:rsidR="00672F45" w:rsidRDefault="00672F45" w:rsidP="00CA53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53E2" w:rsidRDefault="00CA53E2" w:rsidP="00CA53E2">
    <w:r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1C4949CD" wp14:editId="42A0FB70">
          <wp:simplePos x="0" y="0"/>
          <wp:positionH relativeFrom="column">
            <wp:posOffset>-128996</wp:posOffset>
          </wp:positionH>
          <wp:positionV relativeFrom="paragraph">
            <wp:posOffset>-242133</wp:posOffset>
          </wp:positionV>
          <wp:extent cx="1831975" cy="1133475"/>
          <wp:effectExtent l="0" t="0" r="0" b="9525"/>
          <wp:wrapThrough wrapText="bothSides">
            <wp:wrapPolygon edited="0">
              <wp:start x="0" y="0"/>
              <wp:lineTo x="0" y="21418"/>
              <wp:lineTo x="21338" y="21418"/>
              <wp:lineTo x="21338" y="0"/>
              <wp:lineTo x="0" y="0"/>
            </wp:wrapPolygon>
          </wp:wrapThrough>
          <wp:docPr id="11" name="Imagen 11" descr="UC lineal-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0" descr="UC lineal-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1975" cy="1133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CA53E2" w:rsidRDefault="00CA53E2" w:rsidP="00CA53E2">
    <w:pPr>
      <w:tabs>
        <w:tab w:val="left" w:pos="585"/>
        <w:tab w:val="center" w:pos="3392"/>
      </w:tabs>
      <w:spacing w:after="60"/>
      <w:ind w:right="49"/>
      <w:jc w:val="center"/>
      <w:rPr>
        <w:rFonts w:ascii="Arial" w:eastAsia="Yu Gothic UI" w:hAnsi="Arial" w:cs="Arial"/>
        <w:b/>
        <w:color w:val="8496B0" w:themeColor="text2" w:themeTint="99"/>
        <w:lang w:val="es-ES_tradnl"/>
      </w:rPr>
    </w:pPr>
  </w:p>
  <w:p w:rsidR="00CA53E2" w:rsidRPr="00CA53E2" w:rsidRDefault="00CA53E2" w:rsidP="00CA53E2">
    <w:pPr>
      <w:tabs>
        <w:tab w:val="left" w:pos="585"/>
        <w:tab w:val="center" w:pos="3392"/>
      </w:tabs>
      <w:spacing w:after="60"/>
      <w:ind w:right="49"/>
      <w:rPr>
        <w:rFonts w:ascii="Arial" w:eastAsia="Yu Gothic UI" w:hAnsi="Arial" w:cs="Arial"/>
        <w:b/>
        <w:color w:val="8496B0" w:themeColor="text2" w:themeTint="99"/>
        <w:lang w:val="es-ES_tradnl"/>
      </w:rPr>
    </w:pPr>
    <w:r>
      <w:rPr>
        <w:rFonts w:ascii="Arial" w:eastAsia="Yu Gothic UI" w:hAnsi="Arial" w:cs="Arial"/>
        <w:b/>
        <w:color w:val="8496B0" w:themeColor="text2" w:themeTint="99"/>
        <w:lang w:val="es-ES_tradnl"/>
      </w:rPr>
      <w:t xml:space="preserve">                   </w:t>
    </w:r>
    <w:r w:rsidRPr="00C10F81">
      <w:rPr>
        <w:rFonts w:ascii="Arial" w:eastAsia="Yu Gothic UI" w:hAnsi="Arial" w:cs="Arial"/>
        <w:b/>
        <w:color w:val="8496B0" w:themeColor="text2" w:themeTint="99"/>
        <w:lang w:val="es-ES_tradnl"/>
      </w:rPr>
      <w:t xml:space="preserve">COMITÉ </w:t>
    </w:r>
    <w:r>
      <w:rPr>
        <w:rFonts w:ascii="Arial" w:eastAsia="Yu Gothic UI" w:hAnsi="Arial" w:cs="Arial"/>
        <w:b/>
        <w:color w:val="8496B0" w:themeColor="text2" w:themeTint="99"/>
        <w:lang w:val="es-ES_tradnl"/>
      </w:rPr>
      <w:t>INSTITUCIONAL DE SEGURIDAD EN INVESTIGACIÓN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C64DA"/>
    <w:multiLevelType w:val="hybridMultilevel"/>
    <w:tmpl w:val="9C1EC872"/>
    <w:lvl w:ilvl="0" w:tplc="3DEC1B3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4824D6"/>
    <w:multiLevelType w:val="hybridMultilevel"/>
    <w:tmpl w:val="EB747EA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97090"/>
    <w:multiLevelType w:val="hybridMultilevel"/>
    <w:tmpl w:val="4C9C87A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9B53E8"/>
    <w:multiLevelType w:val="hybridMultilevel"/>
    <w:tmpl w:val="D4A431C4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9041C8"/>
    <w:multiLevelType w:val="hybridMultilevel"/>
    <w:tmpl w:val="614C1B5C"/>
    <w:lvl w:ilvl="0" w:tplc="A7EA59E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D14D49"/>
    <w:multiLevelType w:val="hybridMultilevel"/>
    <w:tmpl w:val="8CA87FB2"/>
    <w:lvl w:ilvl="0" w:tplc="CFA44C2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B5244A"/>
    <w:multiLevelType w:val="hybridMultilevel"/>
    <w:tmpl w:val="B91628A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4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3E2"/>
    <w:rsid w:val="000C5DAB"/>
    <w:rsid w:val="00222550"/>
    <w:rsid w:val="00466346"/>
    <w:rsid w:val="00672F45"/>
    <w:rsid w:val="00CA53E2"/>
    <w:rsid w:val="00FF0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0317AC9B-5DC9-4794-817F-C1B3B2965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3E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53E2"/>
  </w:style>
  <w:style w:type="paragraph" w:styleId="Piedepgina">
    <w:name w:val="footer"/>
    <w:basedOn w:val="Normal"/>
    <w:link w:val="PiedepginaCar"/>
    <w:uiPriority w:val="99"/>
    <w:unhideWhenUsed/>
    <w:rsid w:val="00CA53E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3E2"/>
  </w:style>
  <w:style w:type="paragraph" w:styleId="Prrafodelista">
    <w:name w:val="List Paragraph"/>
    <w:basedOn w:val="Normal"/>
    <w:uiPriority w:val="34"/>
    <w:qFormat/>
    <w:rsid w:val="00CA53E2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  <w:lang w:eastAsia="es-CL"/>
    </w:rPr>
  </w:style>
  <w:style w:type="table" w:styleId="Tablaconcuadrcula">
    <w:name w:val="Table Grid"/>
    <w:basedOn w:val="Tablanormal"/>
    <w:uiPriority w:val="39"/>
    <w:rsid w:val="00CA53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9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Seguel</dc:creator>
  <cp:keywords/>
  <dc:description/>
  <cp:lastModifiedBy>Valentina Seguel</cp:lastModifiedBy>
  <cp:revision>2</cp:revision>
  <dcterms:created xsi:type="dcterms:W3CDTF">2016-07-20T21:00:00Z</dcterms:created>
  <dcterms:modified xsi:type="dcterms:W3CDTF">2016-07-20T21:00:00Z</dcterms:modified>
</cp:coreProperties>
</file>